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DAA429" w14:textId="578B4719" w:rsidR="008624F0" w:rsidRDefault="008624F0"/>
    <w:p w14:paraId="30DC272D" w14:textId="77777777" w:rsidR="00B71ECB" w:rsidRDefault="00B71ECB" w:rsidP="00715E4D">
      <w:pPr>
        <w:rPr>
          <w:rFonts w:cs="Arial"/>
        </w:rPr>
      </w:pPr>
    </w:p>
    <w:p w14:paraId="1F9D8BB3" w14:textId="0ABAC0F1" w:rsidR="00C15BE9" w:rsidRDefault="00C15BE9" w:rsidP="00C15BE9">
      <w:pPr>
        <w:rPr>
          <w:rFonts w:cs="Arial"/>
        </w:rPr>
      </w:pPr>
      <w:r>
        <w:rPr>
          <w:rFonts w:cs="Arial"/>
        </w:rPr>
        <w:t>.</w:t>
      </w:r>
    </w:p>
    <w:p w14:paraId="7A051E73" w14:textId="77777777" w:rsidR="00C15BE9" w:rsidRPr="00096C27" w:rsidRDefault="00C15BE9" w:rsidP="00C15BE9">
      <w:pPr>
        <w:rPr>
          <w:rFonts w:cs="Arial"/>
        </w:rPr>
      </w:pPr>
    </w:p>
    <w:p w14:paraId="316E2C79" w14:textId="77777777" w:rsidR="00C15BE9" w:rsidRPr="00096C27" w:rsidRDefault="00C15BE9" w:rsidP="00C15BE9">
      <w:pPr>
        <w:pStyle w:val="Normal11"/>
      </w:pPr>
    </w:p>
    <w:p w14:paraId="61E3A6A5" w14:textId="4759C2EE" w:rsidR="00C15BE9" w:rsidRPr="00C15BE9" w:rsidRDefault="00BF6E4A" w:rsidP="00BF6E4A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Studie návrhu rekonstrukce </w:t>
      </w:r>
      <w:r w:rsidR="006675D5">
        <w:rPr>
          <w:b/>
          <w:sz w:val="44"/>
          <w:szCs w:val="44"/>
        </w:rPr>
        <w:t>elektroinstalace</w:t>
      </w:r>
    </w:p>
    <w:p w14:paraId="445D60CD" w14:textId="77777777" w:rsid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01976133" w14:textId="48BDD347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r w:rsidRPr="00C15BE9">
        <w:rPr>
          <w:b/>
          <w:sz w:val="36"/>
          <w:szCs w:val="36"/>
        </w:rPr>
        <w:t>V </w:t>
      </w:r>
      <w:bookmarkStart w:id="0" w:name="_Hlk164964612"/>
      <w:r w:rsidRPr="00C15BE9">
        <w:rPr>
          <w:b/>
          <w:sz w:val="36"/>
          <w:szCs w:val="36"/>
        </w:rPr>
        <w:t xml:space="preserve">objektu: </w:t>
      </w:r>
      <w:r w:rsidR="00BF6E4A">
        <w:rPr>
          <w:b/>
          <w:sz w:val="36"/>
          <w:szCs w:val="36"/>
        </w:rPr>
        <w:t>Obchodní akademie, Střední pedagogická škola a Jazyková škola s právem státní jazykové zkoušky, Beroun, U Stadionu 486/2</w:t>
      </w:r>
      <w:bookmarkEnd w:id="0"/>
    </w:p>
    <w:p w14:paraId="572182BC" w14:textId="77777777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</w:p>
    <w:p w14:paraId="6AACD9D3" w14:textId="42CEBC82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r w:rsidRPr="00C15BE9">
        <w:rPr>
          <w:b/>
          <w:sz w:val="36"/>
          <w:szCs w:val="36"/>
        </w:rPr>
        <w:t>Zpracoval: Colsys s.r.o.</w:t>
      </w:r>
    </w:p>
    <w:p w14:paraId="042D5284" w14:textId="77777777" w:rsidR="00C15BE9" w:rsidRPr="000C2584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59C343C7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</w:rPr>
      </w:pPr>
    </w:p>
    <w:p w14:paraId="7BD37EBD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0A9DD7C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BB20920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8150330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  <w:r w:rsidRPr="00B32177">
        <w:rPr>
          <w:b/>
          <w:noProof/>
          <w:sz w:val="40"/>
        </w:rPr>
        <w:drawing>
          <wp:inline distT="0" distB="0" distL="0" distR="0" wp14:anchorId="515E9989" wp14:editId="3534F902">
            <wp:extent cx="1990725" cy="866775"/>
            <wp:effectExtent l="19050" t="0" r="9525" b="0"/>
            <wp:docPr id="8" name="obrázek 1" descr="Obsah obrázku skica, Dětské kresby, umění&#10;&#10;Popis byl vytvořen automaticky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1" descr="Obsah obrázku skica, Dětské kresby, uměn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283E4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7EADF2B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 w:rsidRPr="005252E6">
        <w:rPr>
          <w:szCs w:val="22"/>
        </w:rPr>
        <w:t>...............................................</w:t>
      </w:r>
    </w:p>
    <w:p w14:paraId="0880749A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>
        <w:rPr>
          <w:szCs w:val="22"/>
        </w:rPr>
        <w:t>Miroslav Klír</w:t>
      </w:r>
    </w:p>
    <w:p w14:paraId="4305F4B6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>
        <w:rPr>
          <w:szCs w:val="22"/>
        </w:rPr>
        <w:t>obchodní manažer</w:t>
      </w:r>
    </w:p>
    <w:p w14:paraId="5689CFDE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FF86B1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szCs w:val="22"/>
        </w:rPr>
      </w:pPr>
    </w:p>
    <w:p w14:paraId="78320DD9" w14:textId="0441C89C" w:rsidR="00C15BE9" w:rsidRPr="005252E6" w:rsidRDefault="00C15BE9" w:rsidP="00C15BE9">
      <w:pPr>
        <w:keepLines/>
        <w:suppressLineNumbers/>
        <w:tabs>
          <w:tab w:val="right" w:pos="9356"/>
        </w:tabs>
        <w:spacing w:line="120" w:lineRule="atLeast"/>
        <w:outlineLvl w:val="0"/>
        <w:rPr>
          <w:szCs w:val="22"/>
        </w:rPr>
      </w:pPr>
      <w:r w:rsidRPr="00562005">
        <w:rPr>
          <w:szCs w:val="22"/>
        </w:rPr>
        <w:t xml:space="preserve">V Praze dne </w:t>
      </w:r>
      <w:r w:rsidR="00224FF8">
        <w:rPr>
          <w:szCs w:val="22"/>
        </w:rPr>
        <w:t>2</w:t>
      </w:r>
      <w:r w:rsidR="00DC63A6">
        <w:rPr>
          <w:szCs w:val="22"/>
        </w:rPr>
        <w:t>6</w:t>
      </w:r>
      <w:r>
        <w:rPr>
          <w:szCs w:val="22"/>
        </w:rPr>
        <w:t>.</w:t>
      </w:r>
      <w:r w:rsidR="00BF6E4A">
        <w:rPr>
          <w:szCs w:val="22"/>
        </w:rPr>
        <w:t>4</w:t>
      </w:r>
      <w:r w:rsidRPr="00562005">
        <w:rPr>
          <w:szCs w:val="22"/>
        </w:rPr>
        <w:t>.20</w:t>
      </w:r>
      <w:r>
        <w:rPr>
          <w:szCs w:val="22"/>
        </w:rPr>
        <w:t>2</w:t>
      </w:r>
      <w:r w:rsidR="00BF6E4A">
        <w:rPr>
          <w:szCs w:val="22"/>
        </w:rPr>
        <w:t>4</w:t>
      </w:r>
      <w:r w:rsidRPr="00562005">
        <w:rPr>
          <w:szCs w:val="22"/>
        </w:rPr>
        <w:tab/>
        <w:t>ORIGINÁL</w:t>
      </w:r>
    </w:p>
    <w:p w14:paraId="334A47A0" w14:textId="77777777" w:rsidR="00C15BE9" w:rsidRPr="00096C27" w:rsidRDefault="00C15BE9" w:rsidP="00C15BE9">
      <w:pPr>
        <w:pStyle w:val="Normal11"/>
      </w:pPr>
    </w:p>
    <w:p w14:paraId="43AAA076" w14:textId="77777777" w:rsidR="00C15BE9" w:rsidRDefault="00C15BE9" w:rsidP="00C15BE9"/>
    <w:p w14:paraId="03DAB8D2" w14:textId="77777777" w:rsidR="00C15BE9" w:rsidRDefault="00C15BE9" w:rsidP="00C15BE9"/>
    <w:p w14:paraId="78F0FD9E" w14:textId="5E135227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" w:name="_Toc46200701"/>
      <w:bookmarkStart w:id="2" w:name="_Toc46200721"/>
      <w:bookmarkStart w:id="3" w:name="_Toc50191856"/>
      <w:bookmarkStart w:id="4" w:name="_Toc55693158"/>
      <w:bookmarkStart w:id="5" w:name="_Toc85933556"/>
      <w:bookmarkStart w:id="6" w:name="_Toc85933575"/>
      <w:bookmarkStart w:id="7" w:name="_Toc134505140"/>
      <w:bookmarkStart w:id="8" w:name="_Toc173828129"/>
      <w:bookmarkStart w:id="9" w:name="_Toc211128289"/>
      <w:bookmarkStart w:id="10" w:name="_Toc221607087"/>
      <w:bookmarkStart w:id="11" w:name="_Toc221607674"/>
      <w:bookmarkStart w:id="12" w:name="_Toc221608959"/>
      <w:bookmarkStart w:id="13" w:name="_Toc221610276"/>
      <w:bookmarkStart w:id="14" w:name="_Toc221674385"/>
      <w:bookmarkStart w:id="15" w:name="_Toc221675138"/>
      <w:bookmarkStart w:id="16" w:name="_Toc335201268"/>
      <w:bookmarkStart w:id="17" w:name="_Toc415148832"/>
      <w:bookmarkStart w:id="18" w:name="_Toc463872296"/>
      <w:bookmarkStart w:id="19" w:name="_Toc472521861"/>
      <w:bookmarkStart w:id="20" w:name="_Toc483381709"/>
      <w:bookmarkStart w:id="21" w:name="_Toc497282659"/>
      <w:bookmarkStart w:id="22" w:name="_Toc497282872"/>
      <w:bookmarkStart w:id="23" w:name="_Toc497282979"/>
      <w:bookmarkStart w:id="24" w:name="_Toc497283055"/>
      <w:bookmarkStart w:id="25" w:name="_Toc497283094"/>
      <w:bookmarkStart w:id="26" w:name="_Toc497291790"/>
      <w:bookmarkStart w:id="27" w:name="_Toc497293048"/>
      <w:bookmarkStart w:id="28" w:name="_Toc516207833"/>
      <w:bookmarkStart w:id="29" w:name="_Toc516209471"/>
      <w:bookmarkStart w:id="30" w:name="_Toc522683054"/>
      <w:bookmarkStart w:id="31" w:name="_Toc16853095"/>
      <w:bookmarkStart w:id="32" w:name="_Toc16853103"/>
      <w:bookmarkStart w:id="33" w:name="_Toc16853115"/>
      <w:bookmarkStart w:id="34" w:name="_Toc22454918"/>
      <w:bookmarkStart w:id="35" w:name="_Toc22547449"/>
      <w:bookmarkStart w:id="36" w:name="_Toc34829930"/>
      <w:bookmarkStart w:id="37" w:name="_Toc34829956"/>
      <w:bookmarkStart w:id="38" w:name="_Toc146696028"/>
      <w:bookmarkStart w:id="39" w:name="_Toc146721022"/>
      <w:bookmarkStart w:id="40" w:name="_Toc147136660"/>
      <w:bookmarkStart w:id="41" w:name="_Toc147143870"/>
      <w:bookmarkStart w:id="42" w:name="_Toc147145439"/>
      <w:bookmarkStart w:id="43" w:name="_Toc164615560"/>
      <w:bookmarkStart w:id="44" w:name="_Toc164670135"/>
      <w:bookmarkStart w:id="45" w:name="_Toc164670155"/>
      <w:bookmarkStart w:id="46" w:name="_Toc164934227"/>
      <w:bookmarkStart w:id="47" w:name="_Toc164964997"/>
      <w:bookmarkStart w:id="48" w:name="_Toc165030181"/>
      <w:r w:rsidRPr="00970D67">
        <w:rPr>
          <w:sz w:val="32"/>
        </w:rPr>
        <w:t>Obsah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503E927B" w14:textId="77777777" w:rsidR="00C15BE9" w:rsidRDefault="00C15BE9" w:rsidP="00C15BE9"/>
    <w:p w14:paraId="626BF688" w14:textId="77777777" w:rsidR="004E1155" w:rsidRDefault="00C15BE9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u w:val="single"/>
        </w:rPr>
        <w:fldChar w:fldCharType="begin"/>
      </w:r>
      <w:r>
        <w:rPr>
          <w:u w:val="single"/>
        </w:rPr>
        <w:instrText xml:space="preserve"> TOC \o \n </w:instrText>
      </w:r>
      <w:r>
        <w:rPr>
          <w:u w:val="single"/>
        </w:rPr>
        <w:fldChar w:fldCharType="separate"/>
      </w:r>
      <w:r w:rsidR="004E1155">
        <w:rPr>
          <w:noProof/>
        </w:rPr>
        <w:t>1.</w:t>
      </w:r>
      <w:r w:rsidR="004E1155"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 w:rsidR="004E1155">
        <w:rPr>
          <w:noProof/>
        </w:rPr>
        <w:t>Obsah</w:t>
      </w:r>
    </w:p>
    <w:p w14:paraId="62DDB2F2" w14:textId="77777777" w:rsidR="004E1155" w:rsidRDefault="004E1155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předmětu studie a legenda pojmů</w:t>
      </w:r>
    </w:p>
    <w:p w14:paraId="6E26CB33" w14:textId="77777777" w:rsidR="004E1155" w:rsidRDefault="004E1155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Obhlídka</w:t>
      </w:r>
    </w:p>
    <w:p w14:paraId="614E42D6" w14:textId="77777777" w:rsidR="004E1155" w:rsidRDefault="004E1155" w:rsidP="004E1155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obhlídky</w:t>
      </w:r>
    </w:p>
    <w:p w14:paraId="1266E762" w14:textId="77777777" w:rsidR="004E1155" w:rsidRDefault="004E1155" w:rsidP="004E1155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zjištěného stavu</w:t>
      </w:r>
    </w:p>
    <w:p w14:paraId="10C753B3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Silnoproudé rozvaděče</w:t>
      </w:r>
    </w:p>
    <w:p w14:paraId="49E2BD3D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Kabelové rozvody</w:t>
      </w:r>
    </w:p>
    <w:p w14:paraId="1A82A461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Koncové prvky elektroinstalace</w:t>
      </w:r>
    </w:p>
    <w:p w14:paraId="20E8E133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Svítidla</w:t>
      </w:r>
    </w:p>
    <w:p w14:paraId="211431B4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Slaboproudé instalace</w:t>
      </w:r>
    </w:p>
    <w:p w14:paraId="1EC38781" w14:textId="77777777" w:rsidR="004E1155" w:rsidRDefault="004E1155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Rekonstrukce stávající elektroinstalace</w:t>
      </w:r>
    </w:p>
    <w:p w14:paraId="4E3233C8" w14:textId="77777777" w:rsidR="004E1155" w:rsidRDefault="004E1155" w:rsidP="004E1155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Doporučení na rozsah rekonstrukce silnoproudé elektroinstalace</w:t>
      </w:r>
    </w:p>
    <w:p w14:paraId="76F96A47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silnoproudé elektroinstalace</w:t>
      </w:r>
    </w:p>
    <w:p w14:paraId="596F11D7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Tabulka místností a počtu požadovaných prvků silnoproudé instalace</w:t>
      </w:r>
    </w:p>
    <w:p w14:paraId="150C3C40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dalších požadavků na rekonstrukci silnoproudé elektroinstalace</w:t>
      </w:r>
    </w:p>
    <w:p w14:paraId="1170203F" w14:textId="77777777" w:rsidR="004E1155" w:rsidRDefault="004E1155" w:rsidP="004E1155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slaboproudé elektroinstalace</w:t>
      </w:r>
    </w:p>
    <w:p w14:paraId="1591BED2" w14:textId="77777777" w:rsidR="004E1155" w:rsidRDefault="004E1155" w:rsidP="004E1155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Předpokládaná časová náročnost a etapizace prací</w:t>
      </w:r>
    </w:p>
    <w:p w14:paraId="13523F08" w14:textId="77777777" w:rsidR="004E1155" w:rsidRDefault="004E1155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Návrh na provozování stávajícího systému po dobu předpokládané udržitelnosti</w:t>
      </w:r>
    </w:p>
    <w:p w14:paraId="5548C6FC" w14:textId="77777777" w:rsidR="004E1155" w:rsidRDefault="004E1155" w:rsidP="004E1155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Závěr</w:t>
      </w:r>
    </w:p>
    <w:p w14:paraId="69E2406D" w14:textId="64068A69" w:rsidR="00C15BE9" w:rsidRDefault="00C15BE9" w:rsidP="004E1155">
      <w:pPr>
        <w:pStyle w:val="Obsah2"/>
        <w:tabs>
          <w:tab w:val="left" w:pos="960"/>
        </w:tabs>
        <w:spacing w:before="600"/>
        <w:ind w:left="3777"/>
        <w:contextualSpacing/>
      </w:pPr>
      <w:r>
        <w:rPr>
          <w:u w:val="single"/>
        </w:rPr>
        <w:fldChar w:fldCharType="end"/>
      </w:r>
    </w:p>
    <w:p w14:paraId="27CE956D" w14:textId="77777777" w:rsidR="00C15BE9" w:rsidRDefault="00C15BE9" w:rsidP="00C15BE9"/>
    <w:p w14:paraId="3B474BCB" w14:textId="77777777" w:rsidR="00C15BE9" w:rsidRDefault="00C15BE9" w:rsidP="00C15BE9"/>
    <w:p w14:paraId="39337261" w14:textId="77777777" w:rsidR="00C15BE9" w:rsidRDefault="00C15BE9" w:rsidP="00C15BE9"/>
    <w:p w14:paraId="05B7BF98" w14:textId="77777777" w:rsidR="00C15BE9" w:rsidRDefault="00C15BE9" w:rsidP="00C15BE9">
      <w:r>
        <w:br w:type="page"/>
      </w:r>
    </w:p>
    <w:p w14:paraId="61F5E141" w14:textId="3A6F195D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49" w:name="_Toc497282881"/>
      <w:bookmarkStart w:id="50" w:name="_Toc497282988"/>
      <w:bookmarkStart w:id="51" w:name="_Toc497283062"/>
      <w:bookmarkStart w:id="52" w:name="_Toc497283100"/>
      <w:bookmarkStart w:id="53" w:name="_Toc497291796"/>
      <w:bookmarkStart w:id="54" w:name="_Toc497293054"/>
      <w:bookmarkStart w:id="55" w:name="_Toc516207837"/>
      <w:bookmarkStart w:id="56" w:name="_Toc516209475"/>
      <w:bookmarkStart w:id="57" w:name="_Toc522683058"/>
      <w:bookmarkStart w:id="58" w:name="_Toc16853099"/>
      <w:bookmarkStart w:id="59" w:name="_Toc16853107"/>
      <w:bookmarkStart w:id="60" w:name="_Toc16853119"/>
      <w:bookmarkStart w:id="61" w:name="_Toc22454919"/>
      <w:bookmarkStart w:id="62" w:name="_Toc22547450"/>
      <w:bookmarkStart w:id="63" w:name="_Toc34829931"/>
      <w:bookmarkStart w:id="64" w:name="_Toc34829957"/>
      <w:bookmarkStart w:id="65" w:name="_Toc146696029"/>
      <w:bookmarkStart w:id="66" w:name="_Toc146721023"/>
      <w:bookmarkStart w:id="67" w:name="_Toc147136661"/>
      <w:bookmarkStart w:id="68" w:name="_Toc147143871"/>
      <w:bookmarkStart w:id="69" w:name="_Toc147145440"/>
      <w:bookmarkStart w:id="70" w:name="_Toc164615561"/>
      <w:bookmarkStart w:id="71" w:name="_Toc164670136"/>
      <w:bookmarkStart w:id="72" w:name="_Toc164670156"/>
      <w:bookmarkStart w:id="73" w:name="_Toc164934228"/>
      <w:bookmarkStart w:id="74" w:name="_Toc164964998"/>
      <w:bookmarkStart w:id="75" w:name="_Toc165030182"/>
      <w:r w:rsidRPr="00970D67">
        <w:rPr>
          <w:sz w:val="32"/>
        </w:rPr>
        <w:lastRenderedPageBreak/>
        <w:t xml:space="preserve">Popis </w:t>
      </w:r>
      <w:bookmarkEnd w:id="49"/>
      <w:bookmarkEnd w:id="50"/>
      <w:bookmarkEnd w:id="51"/>
      <w:bookmarkEnd w:id="52"/>
      <w:bookmarkEnd w:id="53"/>
      <w:bookmarkEnd w:id="54"/>
      <w:r w:rsidRPr="00970D67">
        <w:rPr>
          <w:sz w:val="32"/>
        </w:rPr>
        <w:t xml:space="preserve">předmětu </w:t>
      </w:r>
      <w:r w:rsidR="00BF6E4A" w:rsidRPr="00970D67">
        <w:rPr>
          <w:sz w:val="32"/>
        </w:rPr>
        <w:t xml:space="preserve">studie 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="00F62277" w:rsidRPr="00970D67">
        <w:rPr>
          <w:sz w:val="32"/>
        </w:rPr>
        <w:t>a legenda pojmů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30CF7892" w14:textId="77777777" w:rsidR="00C15BE9" w:rsidRPr="00DB3784" w:rsidRDefault="00C15BE9" w:rsidP="00C15BE9">
      <w:pPr>
        <w:ind w:left="709"/>
        <w:rPr>
          <w:szCs w:val="22"/>
          <w:highlight w:val="yellow"/>
        </w:rPr>
      </w:pPr>
    </w:p>
    <w:p w14:paraId="2116DF41" w14:textId="77777777" w:rsidR="00C15BE9" w:rsidRDefault="00C15BE9" w:rsidP="00C15BE9">
      <w:pPr>
        <w:pStyle w:val="Zkladntext"/>
        <w:ind w:left="680"/>
        <w:jc w:val="both"/>
        <w:rPr>
          <w:rFonts w:cs="Arial"/>
          <w:szCs w:val="22"/>
        </w:rPr>
      </w:pPr>
      <w:r w:rsidRPr="00452787">
        <w:rPr>
          <w:rFonts w:cs="Arial"/>
          <w:szCs w:val="22"/>
        </w:rPr>
        <w:t>Na základě</w:t>
      </w:r>
      <w:r>
        <w:rPr>
          <w:rFonts w:cs="Arial"/>
          <w:szCs w:val="22"/>
        </w:rPr>
        <w:t>:</w:t>
      </w:r>
    </w:p>
    <w:p w14:paraId="4EF76726" w14:textId="77777777" w:rsid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obhlídky objektu dne 11.4.2024;</w:t>
      </w:r>
    </w:p>
    <w:p w14:paraId="4A7E20F3" w14:textId="485460C3" w:rsidR="00BF6E4A" w:rsidRPr="00BF6E4A" w:rsidRDefault="00C15BE9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 w:rsidRPr="00BF6E4A">
        <w:rPr>
          <w:rFonts w:cs="Arial"/>
          <w:szCs w:val="22"/>
        </w:rPr>
        <w:t>konzultace se zástupci</w:t>
      </w:r>
      <w:r w:rsidR="00BF6E4A" w:rsidRPr="00BF6E4A">
        <w:rPr>
          <w:rFonts w:cs="Arial"/>
          <w:szCs w:val="22"/>
        </w:rPr>
        <w:t xml:space="preserve"> Obchodní akademie, Střední pedagogická škola a Jazyková škola s právem státní jazykové zkoušky, Beroun, U Stadionu 486/2</w:t>
      </w:r>
      <w:r w:rsidR="00BF6E4A">
        <w:rPr>
          <w:rFonts w:cs="Arial"/>
          <w:szCs w:val="22"/>
        </w:rPr>
        <w:t xml:space="preserve"> (dále jen objednatel);</w:t>
      </w:r>
    </w:p>
    <w:p w14:paraId="7AB44D4C" w14:textId="4E64587F" w:rsidR="00C15BE9" w:rsidRP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podkladů od objednatele</w:t>
      </w:r>
      <w:r w:rsidR="00040B94">
        <w:rPr>
          <w:rFonts w:cs="Arial"/>
          <w:szCs w:val="22"/>
        </w:rPr>
        <w:t xml:space="preserve"> (revizní zprávy apod.)</w:t>
      </w:r>
      <w:r w:rsidR="00C15BE9">
        <w:rPr>
          <w:rFonts w:cs="Arial"/>
          <w:szCs w:val="22"/>
        </w:rPr>
        <w:t>;</w:t>
      </w:r>
    </w:p>
    <w:p w14:paraId="77857BEE" w14:textId="72D7C165" w:rsidR="00C15BE9" w:rsidRDefault="00C15BE9" w:rsidP="005228E2">
      <w:pPr>
        <w:pStyle w:val="Zkladntext"/>
        <w:ind w:left="680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</w:t>
      </w:r>
      <w:r w:rsidRPr="00452787">
        <w:rPr>
          <w:rFonts w:cs="Arial"/>
          <w:szCs w:val="22"/>
        </w:rPr>
        <w:t>ředkládám</w:t>
      </w:r>
      <w:r>
        <w:rPr>
          <w:rFonts w:cs="Arial"/>
          <w:szCs w:val="22"/>
        </w:rPr>
        <w:t>e</w:t>
      </w:r>
      <w:r w:rsidR="00CE1909">
        <w:rPr>
          <w:rFonts w:cs="Arial"/>
          <w:szCs w:val="22"/>
        </w:rPr>
        <w:t xml:space="preserve"> </w:t>
      </w:r>
      <w:r w:rsidR="00BF6E4A">
        <w:rPr>
          <w:rFonts w:cs="Arial"/>
          <w:szCs w:val="22"/>
        </w:rPr>
        <w:t>studii, která popisuje aktuální stav silnoproudé elektroinstalace v daném objektu a zároveň doporučuje rekonstrukci silnoproudých rozvodů v uvedeném rozsahu</w:t>
      </w:r>
      <w:r w:rsidR="00CE1909">
        <w:rPr>
          <w:rFonts w:cs="Arial"/>
          <w:szCs w:val="22"/>
        </w:rPr>
        <w:t>.</w:t>
      </w:r>
    </w:p>
    <w:p w14:paraId="74574699" w14:textId="77777777" w:rsidR="003E7191" w:rsidRDefault="003E7191" w:rsidP="003E7191">
      <w:pPr>
        <w:ind w:left="709"/>
        <w:rPr>
          <w:szCs w:val="22"/>
          <w:highlight w:val="yellow"/>
        </w:rPr>
      </w:pPr>
    </w:p>
    <w:p w14:paraId="0F157442" w14:textId="0A3D5D9C" w:rsidR="00F62277" w:rsidRPr="00F62277" w:rsidRDefault="00F62277" w:rsidP="003E7191">
      <w:pPr>
        <w:ind w:left="709"/>
        <w:rPr>
          <w:b/>
          <w:bCs/>
          <w:i/>
          <w:iCs/>
          <w:szCs w:val="22"/>
          <w:u w:val="single"/>
        </w:rPr>
      </w:pPr>
      <w:r w:rsidRPr="00F62277">
        <w:rPr>
          <w:b/>
          <w:bCs/>
          <w:i/>
          <w:iCs/>
          <w:szCs w:val="22"/>
          <w:u w:val="single"/>
        </w:rPr>
        <w:t>Legenda pojmů</w:t>
      </w:r>
      <w:r w:rsidR="006A3F86">
        <w:rPr>
          <w:b/>
          <w:bCs/>
          <w:i/>
          <w:iCs/>
          <w:szCs w:val="22"/>
          <w:u w:val="single"/>
        </w:rPr>
        <w:t xml:space="preserve"> a vysvětlivky</w:t>
      </w:r>
    </w:p>
    <w:p w14:paraId="11C999F4" w14:textId="4F766E73" w:rsidR="003E7191" w:rsidRDefault="00BF6E4A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 w:rsidRPr="00BF6E4A">
        <w:rPr>
          <w:rFonts w:cs="Arial"/>
          <w:szCs w:val="22"/>
        </w:rPr>
        <w:t>Obchodní akademie, Střední pedagogická škola a Jazyková škola s právem státní jazykové zkoušky, Beroun, U Stadionu 486/2</w:t>
      </w:r>
      <w:r>
        <w:rPr>
          <w:rFonts w:cs="Arial"/>
          <w:szCs w:val="22"/>
        </w:rPr>
        <w:t xml:space="preserve"> (dále jen objednatel)</w:t>
      </w:r>
      <w:r w:rsidR="003E7191">
        <w:rPr>
          <w:rFonts w:cs="Arial"/>
          <w:szCs w:val="22"/>
        </w:rPr>
        <w:t xml:space="preserve">: dále v textu jen jako </w:t>
      </w:r>
      <w:r w:rsidR="007C0517">
        <w:rPr>
          <w:rFonts w:cs="Arial"/>
          <w:szCs w:val="22"/>
        </w:rPr>
        <w:t>„o</w:t>
      </w:r>
      <w:r w:rsidR="003E7191">
        <w:rPr>
          <w:rFonts w:cs="Arial"/>
          <w:szCs w:val="22"/>
        </w:rPr>
        <w:t>bjednatel</w:t>
      </w:r>
      <w:r w:rsidR="007C0517">
        <w:rPr>
          <w:rFonts w:cs="Arial"/>
          <w:szCs w:val="22"/>
        </w:rPr>
        <w:t>“</w:t>
      </w:r>
    </w:p>
    <w:p w14:paraId="0039B29B" w14:textId="4D5B22CC" w:rsidR="003E7191" w:rsidRDefault="003E7191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Colsys s.r.o.: dále v textu jen jako </w:t>
      </w:r>
      <w:r w:rsidR="007C0517">
        <w:rPr>
          <w:rFonts w:cs="Arial"/>
          <w:szCs w:val="22"/>
        </w:rPr>
        <w:t>„zpracovatel</w:t>
      </w:r>
      <w:r w:rsidR="00040B94">
        <w:rPr>
          <w:rFonts w:cs="Arial"/>
          <w:szCs w:val="22"/>
        </w:rPr>
        <w:t xml:space="preserve"> studie</w:t>
      </w:r>
      <w:r w:rsidR="007C0517">
        <w:rPr>
          <w:rFonts w:cs="Arial"/>
          <w:szCs w:val="22"/>
        </w:rPr>
        <w:t>“</w:t>
      </w:r>
    </w:p>
    <w:p w14:paraId="0E1C8FB2" w14:textId="3DD08FF0" w:rsidR="00EB519B" w:rsidRDefault="00EB519B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Dokumentace pro provedení stavby</w:t>
      </w:r>
      <w:r w:rsidR="00961942">
        <w:rPr>
          <w:rFonts w:cs="Arial"/>
          <w:szCs w:val="22"/>
        </w:rPr>
        <w:t xml:space="preserve"> – část silnoproud</w:t>
      </w:r>
      <w:r>
        <w:rPr>
          <w:rFonts w:cs="Arial"/>
          <w:szCs w:val="22"/>
        </w:rPr>
        <w:t>: dále jen „DPS</w:t>
      </w:r>
      <w:r w:rsidR="00961942">
        <w:rPr>
          <w:rFonts w:cs="Arial"/>
          <w:szCs w:val="22"/>
        </w:rPr>
        <w:t>-EL</w:t>
      </w:r>
      <w:r>
        <w:rPr>
          <w:rFonts w:cs="Arial"/>
          <w:szCs w:val="22"/>
        </w:rPr>
        <w:t>“</w:t>
      </w:r>
    </w:p>
    <w:p w14:paraId="0CBADBBD" w14:textId="2FE62412" w:rsidR="00846FA5" w:rsidRDefault="00846FA5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Projektová dokumentace: dále jen „PD“</w:t>
      </w:r>
    </w:p>
    <w:p w14:paraId="0166DE26" w14:textId="77777777" w:rsidR="00764590" w:rsidRDefault="00764590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465498E" w14:textId="5FAF5124" w:rsidR="00C15BE9" w:rsidRPr="00970D67" w:rsidRDefault="007C0517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76" w:name="_Toc164615562"/>
      <w:bookmarkStart w:id="77" w:name="_Toc164670137"/>
      <w:bookmarkStart w:id="78" w:name="_Toc164670157"/>
      <w:bookmarkStart w:id="79" w:name="_Toc164934229"/>
      <w:bookmarkStart w:id="80" w:name="_Toc164964999"/>
      <w:bookmarkStart w:id="81" w:name="_Toc165030183"/>
      <w:r w:rsidRPr="00970D67">
        <w:rPr>
          <w:sz w:val="32"/>
        </w:rPr>
        <w:t>Obhlídka</w:t>
      </w:r>
      <w:bookmarkEnd w:id="76"/>
      <w:bookmarkEnd w:id="77"/>
      <w:bookmarkEnd w:id="78"/>
      <w:bookmarkEnd w:id="79"/>
      <w:bookmarkEnd w:id="80"/>
      <w:bookmarkEnd w:id="81"/>
    </w:p>
    <w:p w14:paraId="3CC37D97" w14:textId="77777777" w:rsidR="00C15BE9" w:rsidRPr="00452787" w:rsidRDefault="00C15BE9" w:rsidP="00C15BE9">
      <w:pPr>
        <w:ind w:left="709"/>
        <w:rPr>
          <w:rFonts w:cs="Arial"/>
          <w:szCs w:val="22"/>
          <w:highlight w:val="yellow"/>
        </w:rPr>
      </w:pPr>
    </w:p>
    <w:p w14:paraId="3C956F50" w14:textId="517D0C02" w:rsidR="00C15BE9" w:rsidRPr="0044676C" w:rsidRDefault="007C0517" w:rsidP="00CE1909">
      <w:pPr>
        <w:pStyle w:val="Nadpis2"/>
        <w:rPr>
          <w:sz w:val="24"/>
          <w:szCs w:val="24"/>
        </w:rPr>
      </w:pPr>
      <w:bookmarkStart w:id="82" w:name="_Toc146696031"/>
      <w:bookmarkStart w:id="83" w:name="_Toc146721025"/>
      <w:bookmarkStart w:id="84" w:name="_Toc147136663"/>
      <w:bookmarkStart w:id="85" w:name="_Toc147143873"/>
      <w:bookmarkStart w:id="86" w:name="_Toc147145442"/>
      <w:bookmarkStart w:id="87" w:name="_Toc164615563"/>
      <w:bookmarkStart w:id="88" w:name="_Toc164670138"/>
      <w:bookmarkStart w:id="89" w:name="_Toc164670158"/>
      <w:bookmarkStart w:id="90" w:name="_Toc164934230"/>
      <w:bookmarkStart w:id="91" w:name="_Toc164965000"/>
      <w:bookmarkStart w:id="92" w:name="_Toc165030184"/>
      <w:r>
        <w:rPr>
          <w:sz w:val="24"/>
          <w:szCs w:val="24"/>
        </w:rPr>
        <w:t>Popis obhlídky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14:paraId="4BDC1958" w14:textId="77777777" w:rsidR="00C15BE9" w:rsidRDefault="00C15BE9" w:rsidP="00C15BE9">
      <w:pPr>
        <w:ind w:left="709"/>
        <w:rPr>
          <w:rFonts w:cs="Arial"/>
          <w:szCs w:val="22"/>
        </w:rPr>
      </w:pPr>
    </w:p>
    <w:p w14:paraId="19039B63" w14:textId="660A129E" w:rsidR="007C0517" w:rsidRDefault="007C0517" w:rsidP="007C0517">
      <w:pPr>
        <w:ind w:left="1040"/>
        <w:rPr>
          <w:rFonts w:cs="Arial"/>
          <w:szCs w:val="22"/>
        </w:rPr>
      </w:pPr>
      <w:r>
        <w:rPr>
          <w:rFonts w:cs="Arial"/>
          <w:szCs w:val="22"/>
        </w:rPr>
        <w:t>Dne 11.4.2024 byla provedena zpracovatelem v součinnosti se zástupci objednatele obhlídka objektu.</w:t>
      </w:r>
      <w:r w:rsidR="00961942">
        <w:rPr>
          <w:rFonts w:cs="Arial"/>
          <w:szCs w:val="22"/>
        </w:rPr>
        <w:t xml:space="preserve"> </w:t>
      </w:r>
    </w:p>
    <w:p w14:paraId="3ED62DE5" w14:textId="77777777" w:rsidR="005228E2" w:rsidRDefault="005228E2" w:rsidP="007C0517">
      <w:pPr>
        <w:ind w:left="1040"/>
        <w:rPr>
          <w:rFonts w:cs="Arial"/>
          <w:szCs w:val="22"/>
        </w:rPr>
      </w:pPr>
    </w:p>
    <w:p w14:paraId="02400C3D" w14:textId="1E829082" w:rsidR="005228E2" w:rsidRPr="005228E2" w:rsidRDefault="005228E2" w:rsidP="007C0517">
      <w:pPr>
        <w:ind w:left="1040"/>
        <w:rPr>
          <w:rFonts w:cs="Arial"/>
          <w:szCs w:val="22"/>
          <w:u w:val="single"/>
        </w:rPr>
      </w:pPr>
      <w:r w:rsidRPr="005228E2">
        <w:rPr>
          <w:rFonts w:cs="Arial"/>
          <w:szCs w:val="22"/>
          <w:u w:val="single"/>
        </w:rPr>
        <w:t>Předmětem obhlídky byly níže (červeně ohraničené) objekty</w:t>
      </w:r>
      <w:r w:rsidR="00961942">
        <w:rPr>
          <w:rFonts w:cs="Arial"/>
          <w:szCs w:val="22"/>
          <w:u w:val="single"/>
        </w:rPr>
        <w:t xml:space="preserve"> (hlavní objekt a objekt bazénu)</w:t>
      </w:r>
    </w:p>
    <w:p w14:paraId="38D2B0F3" w14:textId="77777777" w:rsidR="005228E2" w:rsidRDefault="005228E2" w:rsidP="007C0517">
      <w:pPr>
        <w:ind w:left="1040"/>
        <w:rPr>
          <w:rFonts w:cs="Arial"/>
          <w:szCs w:val="22"/>
        </w:rPr>
      </w:pPr>
    </w:p>
    <w:p w14:paraId="12A4422B" w14:textId="46F222FB" w:rsidR="003662E6" w:rsidRDefault="005228E2" w:rsidP="005228E2">
      <w:pPr>
        <w:ind w:left="1040"/>
        <w:jc w:val="center"/>
        <w:rPr>
          <w:rFonts w:cs="Arial"/>
          <w:szCs w:val="22"/>
          <w:u w:val="single"/>
        </w:rPr>
      </w:pPr>
      <w:r>
        <w:rPr>
          <w:rFonts w:cs="Arial"/>
          <w:noProof/>
          <w:szCs w:val="22"/>
          <w:u w:val="single"/>
        </w:rPr>
        <w:drawing>
          <wp:inline distT="0" distB="0" distL="0" distR="0" wp14:anchorId="5234DF8F" wp14:editId="7DEE4AF8">
            <wp:extent cx="3985260" cy="1863105"/>
            <wp:effectExtent l="0" t="0" r="0" b="3810"/>
            <wp:docPr id="172414091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140912" name="Obrázek 17241409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6507" cy="1873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35468" w14:textId="77777777" w:rsidR="005228E2" w:rsidRDefault="005228E2" w:rsidP="007C0517">
      <w:pPr>
        <w:ind w:left="1040"/>
        <w:rPr>
          <w:rFonts w:cs="Arial"/>
          <w:szCs w:val="22"/>
          <w:u w:val="single"/>
        </w:rPr>
      </w:pPr>
    </w:p>
    <w:p w14:paraId="324113C1" w14:textId="0D9FAA6A" w:rsidR="007C0517" w:rsidRPr="00970D67" w:rsidRDefault="00527557" w:rsidP="007C0517">
      <w:pPr>
        <w:ind w:left="1040"/>
        <w:rPr>
          <w:rFonts w:cs="Arial"/>
          <w:szCs w:val="22"/>
          <w:u w:val="single"/>
        </w:rPr>
      </w:pPr>
      <w:r>
        <w:rPr>
          <w:rFonts w:cs="Arial"/>
          <w:szCs w:val="22"/>
          <w:u w:val="single"/>
        </w:rPr>
        <w:t>O</w:t>
      </w:r>
      <w:r w:rsidR="007C0517" w:rsidRPr="00970D67">
        <w:rPr>
          <w:rFonts w:cs="Arial"/>
          <w:szCs w:val="22"/>
          <w:u w:val="single"/>
        </w:rPr>
        <w:t>bhlídka byla provedena následujícím způsobem a v následujícím rozsahu</w:t>
      </w:r>
    </w:p>
    <w:p w14:paraId="6004272E" w14:textId="77777777" w:rsidR="00040B94" w:rsidRDefault="007C051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Silnoproudé rozvaděče objektu: </w:t>
      </w:r>
    </w:p>
    <w:p w14:paraId="6937F859" w14:textId="723ACD53" w:rsidR="007C0517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vizuální </w:t>
      </w:r>
      <w:r w:rsidR="007C0517">
        <w:rPr>
          <w:rFonts w:cs="Arial"/>
          <w:szCs w:val="22"/>
        </w:rPr>
        <w:t>prověřování stavu rozvaděčů</w:t>
      </w:r>
    </w:p>
    <w:p w14:paraId="42B36577" w14:textId="296FC983" w:rsidR="00040B94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lastRenderedPageBreak/>
        <w:t>prohlídka vnitřní instalace u vybraných rozvaděčů</w:t>
      </w:r>
    </w:p>
    <w:p w14:paraId="0D532663" w14:textId="4E67EAC2" w:rsidR="00970D6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Učebny - obhlídka vybraných vzorových učeben: </w:t>
      </w:r>
      <w:r w:rsidR="00040B94">
        <w:rPr>
          <w:rFonts w:cs="Arial"/>
          <w:szCs w:val="22"/>
        </w:rPr>
        <w:t xml:space="preserve">vizuální </w:t>
      </w:r>
      <w:r>
        <w:rPr>
          <w:rFonts w:cs="Arial"/>
          <w:szCs w:val="22"/>
        </w:rPr>
        <w:t>prověření instalovaných koncových prvků.</w:t>
      </w:r>
    </w:p>
    <w:p w14:paraId="4AEEFFD9" w14:textId="569B9A6D" w:rsidR="00A4534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Společné prostory a chodby</w:t>
      </w:r>
      <w:r w:rsidR="003662E6">
        <w:rPr>
          <w:rFonts w:cs="Arial"/>
          <w:szCs w:val="22"/>
        </w:rPr>
        <w:t xml:space="preserve"> – prověření aktuálního stavu.</w:t>
      </w:r>
    </w:p>
    <w:p w14:paraId="1F9582F6" w14:textId="4A3EFFE7" w:rsidR="00970D67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aktuálního stavu elektrorozvodů.</w:t>
      </w:r>
    </w:p>
    <w:p w14:paraId="5B3E5204" w14:textId="1EF245AA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aktuálně používaných svítidel.</w:t>
      </w:r>
    </w:p>
    <w:p w14:paraId="04562EAF" w14:textId="144A5248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stávajícího hromosvodu.</w:t>
      </w:r>
    </w:p>
    <w:p w14:paraId="1D72046A" w14:textId="5B8ABD68" w:rsidR="006675D5" w:rsidRPr="007C0517" w:rsidRDefault="006675D5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Zjištění stavu dostupných slaboproudých instalací a EPS + ERO.</w:t>
      </w:r>
    </w:p>
    <w:p w14:paraId="06DE7622" w14:textId="77777777" w:rsidR="005228E2" w:rsidRDefault="005228E2" w:rsidP="005228E2">
      <w:pPr>
        <w:rPr>
          <w:rFonts w:cs="Arial"/>
          <w:szCs w:val="22"/>
        </w:rPr>
      </w:pPr>
    </w:p>
    <w:p w14:paraId="343A5518" w14:textId="333E2340" w:rsidR="00CE1909" w:rsidRPr="0044676C" w:rsidRDefault="003662E6" w:rsidP="00CE1909">
      <w:pPr>
        <w:pStyle w:val="Nadpis2"/>
        <w:rPr>
          <w:sz w:val="24"/>
          <w:szCs w:val="24"/>
        </w:rPr>
      </w:pPr>
      <w:bookmarkStart w:id="93" w:name="_Toc146696032"/>
      <w:bookmarkStart w:id="94" w:name="_Toc146721026"/>
      <w:bookmarkStart w:id="95" w:name="_Toc147136664"/>
      <w:bookmarkStart w:id="96" w:name="_Toc147143874"/>
      <w:bookmarkStart w:id="97" w:name="_Toc147145443"/>
      <w:bookmarkStart w:id="98" w:name="_Toc164615564"/>
      <w:bookmarkStart w:id="99" w:name="_Toc164670139"/>
      <w:bookmarkStart w:id="100" w:name="_Toc164670159"/>
      <w:bookmarkStart w:id="101" w:name="_Toc164934231"/>
      <w:bookmarkStart w:id="102" w:name="_Toc164965001"/>
      <w:bookmarkStart w:id="103" w:name="_Toc165030185"/>
      <w:r>
        <w:rPr>
          <w:sz w:val="24"/>
          <w:szCs w:val="24"/>
        </w:rPr>
        <w:t>Popis zjištěného stavu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</w:p>
    <w:p w14:paraId="5611C306" w14:textId="113CCA5A" w:rsidR="003662E6" w:rsidRPr="003662E6" w:rsidRDefault="003662E6" w:rsidP="003662E6">
      <w:pPr>
        <w:pStyle w:val="Nadpis3"/>
        <w:ind w:left="1543" w:hanging="505"/>
        <w:rPr>
          <w:sz w:val="24"/>
          <w:szCs w:val="24"/>
        </w:rPr>
      </w:pPr>
      <w:bookmarkStart w:id="104" w:name="_Toc164615565"/>
      <w:bookmarkStart w:id="105" w:name="_Toc164670140"/>
      <w:bookmarkStart w:id="106" w:name="_Toc164670160"/>
      <w:bookmarkStart w:id="107" w:name="_Toc164934232"/>
      <w:bookmarkStart w:id="108" w:name="_Toc164965002"/>
      <w:bookmarkStart w:id="109" w:name="_Toc165030186"/>
      <w:r w:rsidRPr="003662E6">
        <w:rPr>
          <w:sz w:val="24"/>
          <w:szCs w:val="24"/>
        </w:rPr>
        <w:t>Silnoproudé rozv</w:t>
      </w:r>
      <w:r w:rsidR="005228E2">
        <w:rPr>
          <w:sz w:val="24"/>
          <w:szCs w:val="24"/>
        </w:rPr>
        <w:t>a</w:t>
      </w:r>
      <w:r w:rsidRPr="003662E6">
        <w:rPr>
          <w:sz w:val="24"/>
          <w:szCs w:val="24"/>
        </w:rPr>
        <w:t>děče</w:t>
      </w:r>
      <w:bookmarkEnd w:id="104"/>
      <w:bookmarkEnd w:id="105"/>
      <w:bookmarkEnd w:id="106"/>
      <w:bookmarkEnd w:id="107"/>
      <w:bookmarkEnd w:id="108"/>
      <w:bookmarkEnd w:id="109"/>
    </w:p>
    <w:p w14:paraId="2863D224" w14:textId="77777777" w:rsidR="006372AB" w:rsidRDefault="006372AB" w:rsidP="006372AB">
      <w:pPr>
        <w:ind w:left="1040"/>
        <w:jc w:val="both"/>
        <w:rPr>
          <w:rFonts w:cs="Arial"/>
          <w:szCs w:val="22"/>
        </w:rPr>
      </w:pPr>
    </w:p>
    <w:p w14:paraId="1A22BE97" w14:textId="61BE2700" w:rsidR="00104770" w:rsidRDefault="005228E2" w:rsidP="00104770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rozvaděče jsou provozované na základě platných revizních zpráv a jejich instalace byla provedena </w:t>
      </w:r>
      <w:r w:rsidR="003B3894">
        <w:rPr>
          <w:rFonts w:cs="Arial"/>
          <w:szCs w:val="22"/>
        </w:rPr>
        <w:t>v</w:t>
      </w:r>
      <w:r w:rsidR="00155E6C">
        <w:rPr>
          <w:rFonts w:cs="Arial"/>
          <w:szCs w:val="22"/>
        </w:rPr>
        <w:t> </w:t>
      </w:r>
      <w:r w:rsidR="003B3894">
        <w:rPr>
          <w:rFonts w:cs="Arial"/>
          <w:szCs w:val="22"/>
        </w:rPr>
        <w:t>době</w:t>
      </w:r>
      <w:r w:rsidR="00155E6C">
        <w:rPr>
          <w:rFonts w:cs="Arial"/>
          <w:szCs w:val="22"/>
        </w:rPr>
        <w:t>,</w:t>
      </w:r>
      <w:r w:rsidR="003B3894">
        <w:rPr>
          <w:rFonts w:cs="Arial"/>
          <w:szCs w:val="22"/>
        </w:rPr>
        <w:t xml:space="preserve"> </w:t>
      </w:r>
      <w:r w:rsidR="00155E6C">
        <w:rPr>
          <w:rFonts w:cs="Arial"/>
          <w:szCs w:val="22"/>
        </w:rPr>
        <w:t>k</w:t>
      </w:r>
      <w:r w:rsidR="003B3894">
        <w:rPr>
          <w:rFonts w:cs="Arial"/>
          <w:szCs w:val="22"/>
        </w:rPr>
        <w:t xml:space="preserve">dy byla legislativa jiná, než nyní. I když jsou rozváděče </w:t>
      </w:r>
      <w:r w:rsidR="00040B94">
        <w:rPr>
          <w:rFonts w:cs="Arial"/>
          <w:szCs w:val="22"/>
        </w:rPr>
        <w:t xml:space="preserve">dle platných revizních zpráv </w:t>
      </w:r>
      <w:r w:rsidR="003B3894">
        <w:rPr>
          <w:rFonts w:cs="Arial"/>
          <w:szCs w:val="22"/>
        </w:rPr>
        <w:t>provozovatelné, jsou však již morálně zastaralé. Stávající řešení je provedeno v soustavě TN-C. Aktuální legislativa stanovuje požadavek na nově instalované rozvaděče a náv</w:t>
      </w:r>
      <w:r w:rsidR="00155E6C">
        <w:rPr>
          <w:rFonts w:cs="Arial"/>
          <w:szCs w:val="22"/>
        </w:rPr>
        <w:t>a</w:t>
      </w:r>
      <w:r w:rsidR="003B3894">
        <w:rPr>
          <w:rFonts w:cs="Arial"/>
          <w:szCs w:val="22"/>
        </w:rPr>
        <w:t>zné rozvody</w:t>
      </w:r>
      <w:r w:rsidR="00155E6C">
        <w:rPr>
          <w:rFonts w:cs="Arial"/>
          <w:szCs w:val="22"/>
        </w:rPr>
        <w:t xml:space="preserve"> tak, aby</w:t>
      </w:r>
      <w:r w:rsidR="003B3894">
        <w:rPr>
          <w:rFonts w:cs="Arial"/>
          <w:szCs w:val="22"/>
        </w:rPr>
        <w:t xml:space="preserve"> byly elektroinstalace provedeny v soustavě TN-S.</w:t>
      </w:r>
      <w:r w:rsidR="00155E6C">
        <w:rPr>
          <w:rFonts w:cs="Arial"/>
          <w:szCs w:val="22"/>
        </w:rPr>
        <w:t xml:space="preserve"> Rozvaděče nejsou vybaveny chrániči.</w:t>
      </w:r>
    </w:p>
    <w:p w14:paraId="1656AD4D" w14:textId="6E750B4F" w:rsidR="00155E6C" w:rsidRDefault="00104770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Některé rozvaděče jsou nově doplněné ve vztahu k</w:t>
      </w:r>
      <w:r w:rsidR="00FA32BD">
        <w:rPr>
          <w:rFonts w:cs="Arial"/>
          <w:szCs w:val="22"/>
        </w:rPr>
        <w:t xml:space="preserve"> požadavkům vzniklým v průběhu provozu. </w:t>
      </w:r>
      <w:r w:rsidR="00155E6C">
        <w:rPr>
          <w:rFonts w:cs="Arial"/>
          <w:szCs w:val="22"/>
        </w:rPr>
        <w:t>Rozvaděče a jejich výzbroj odpovídá předpisům platným v době uvedení rozvaděčů do provozu.</w:t>
      </w:r>
    </w:p>
    <w:p w14:paraId="2F77AE39" w14:textId="70C82E90" w:rsidR="00155E6C" w:rsidRDefault="00155E6C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I když jsou rozváděče provozovatelné, jsou však již morálně zastaralé</w:t>
      </w:r>
      <w:r w:rsidR="00040B94">
        <w:rPr>
          <w:rFonts w:cs="Arial"/>
          <w:szCs w:val="22"/>
        </w:rPr>
        <w:t xml:space="preserve"> a doporučuje se jejich výměna.</w:t>
      </w:r>
    </w:p>
    <w:p w14:paraId="2B16B68A" w14:textId="77777777" w:rsidR="00155E6C" w:rsidRDefault="00155E6C" w:rsidP="00155E6C">
      <w:pPr>
        <w:ind w:left="1040"/>
        <w:jc w:val="both"/>
        <w:rPr>
          <w:rFonts w:cs="Arial"/>
          <w:szCs w:val="22"/>
        </w:rPr>
      </w:pPr>
    </w:p>
    <w:p w14:paraId="2FF1CB6D" w14:textId="1AC81069" w:rsidR="00155E6C" w:rsidRPr="00155E6C" w:rsidRDefault="00155E6C" w:rsidP="00155E6C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>Níže jsou ilustrativní fotografie vybraných rozvaděčů v rámci stávající elektroi</w:t>
      </w:r>
      <w:r w:rsidR="006B4F4F"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</w:p>
    <w:p w14:paraId="15FA5F7B" w14:textId="77777777" w:rsidR="00155E6C" w:rsidRDefault="00155E6C" w:rsidP="006372AB">
      <w:pPr>
        <w:ind w:left="1040"/>
        <w:jc w:val="both"/>
        <w:rPr>
          <w:rFonts w:cs="Arial"/>
          <w:szCs w:val="22"/>
        </w:rPr>
      </w:pPr>
    </w:p>
    <w:p w14:paraId="395AB2D8" w14:textId="77777777" w:rsidR="001B05F4" w:rsidRDefault="001B05F4" w:rsidP="001B05F4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15DC5638" wp14:editId="1CA063AC">
            <wp:extent cx="2590800" cy="2806700"/>
            <wp:effectExtent l="0" t="0" r="0" b="0"/>
            <wp:docPr id="2101826124" name="Obrázek 1" descr="Obsah obrázku láhev, budova, území, venku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826124" name="Obrázek 1" descr="Obsah obrázku láhev, budova, území, venku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4762" cy="281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   </w:t>
      </w:r>
      <w:r>
        <w:rPr>
          <w:rFonts w:cs="Arial"/>
          <w:noProof/>
          <w:szCs w:val="22"/>
        </w:rPr>
        <w:drawing>
          <wp:inline distT="0" distB="0" distL="0" distR="0" wp14:anchorId="1149FE81" wp14:editId="25D5F839">
            <wp:extent cx="1825341" cy="2865755"/>
            <wp:effectExtent l="0" t="0" r="3810" b="0"/>
            <wp:docPr id="814326629" name="Obrázek 2" descr="Obsah obrázku interiér, skříňka na záme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326629" name="Obrázek 2" descr="Obsah obrázku interiér, skříňka na zámek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3552" cy="287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1FC49" w14:textId="77777777" w:rsidR="001B05F4" w:rsidRDefault="001B05F4" w:rsidP="001B05F4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 wp14:anchorId="3458B9D2" wp14:editId="4A4DCD9E">
            <wp:extent cx="2874645" cy="1951751"/>
            <wp:effectExtent l="0" t="0" r="1905" b="0"/>
            <wp:docPr id="1656941553" name="Obrázek 3" descr="Obsah obrázku interiér, zeď, dveře, Kování dveř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941553" name="Obrázek 3" descr="Obsah obrázku interiér, zeď, dveře, Kování dveří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5389" cy="195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2B6325BF" wp14:editId="58D6FA51">
            <wp:extent cx="2338517" cy="1997710"/>
            <wp:effectExtent l="0" t="0" r="5080" b="2540"/>
            <wp:docPr id="496680491" name="Obrázek 4" descr="Obsah obrázku zeď, nádoba, interiér, krab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680491" name="Obrázek 4" descr="Obsah obrázku zeď, nádoba, interiér, krabice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6453" cy="201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D94D7" w14:textId="77777777" w:rsidR="001B05F4" w:rsidRDefault="001B05F4" w:rsidP="001B05F4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31396834" wp14:editId="2CF547FA">
            <wp:extent cx="2438400" cy="2786203"/>
            <wp:effectExtent l="0" t="0" r="0" b="0"/>
            <wp:docPr id="1173462339" name="Obrázek 5" descr="Obsah obrázku zeď, interiér, opuštěn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462339" name="Obrázek 5" descr="Obsah obrázku zeď, interiér, opuštěné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6481" cy="2795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  </w:t>
      </w:r>
      <w:r>
        <w:rPr>
          <w:rFonts w:cs="Arial"/>
          <w:noProof/>
          <w:szCs w:val="22"/>
        </w:rPr>
        <w:drawing>
          <wp:inline distT="0" distB="0" distL="0" distR="0" wp14:anchorId="6AA516A2" wp14:editId="571C766D">
            <wp:extent cx="2703491" cy="2820670"/>
            <wp:effectExtent l="0" t="0" r="1905" b="0"/>
            <wp:docPr id="2073623815" name="Obrázek 6" descr="Obsah obrázku zeď, interiér, text, bílá tabul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623815" name="Obrázek 6" descr="Obsah obrázku zeď, interiér, text, bílá tabule&#10;&#10;Popis byl vytvořen automaticky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26" cy="2831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A6954" w14:textId="77777777" w:rsidR="001B05F4" w:rsidRDefault="001B05F4" w:rsidP="001B05F4">
      <w:pPr>
        <w:ind w:left="1040"/>
        <w:jc w:val="center"/>
        <w:rPr>
          <w:rFonts w:cs="Arial"/>
          <w:noProof/>
          <w:szCs w:val="22"/>
        </w:rPr>
      </w:pPr>
    </w:p>
    <w:p w14:paraId="48D2BD42" w14:textId="2AEA6C68" w:rsidR="00104770" w:rsidRDefault="001B05F4" w:rsidP="001B05F4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15B685EE" wp14:editId="37A76C5F">
            <wp:extent cx="1451963" cy="2581409"/>
            <wp:effectExtent l="0" t="0" r="0" b="0"/>
            <wp:docPr id="584190055" name="Obrázek 7" descr="Obsah obrázku interiér, skříňka na zámek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190055" name="Obrázek 7" descr="Obsah obrázku interiér, skříňka na zámek, zeď&#10;&#10;Popis byl vytvořen automaticky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991" cy="260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F4A07" w14:textId="77777777" w:rsidR="00155E6C" w:rsidRDefault="00155E6C" w:rsidP="006372AB">
      <w:pPr>
        <w:ind w:left="1040"/>
        <w:jc w:val="both"/>
        <w:rPr>
          <w:rFonts w:cs="Arial"/>
          <w:szCs w:val="22"/>
        </w:rPr>
      </w:pPr>
    </w:p>
    <w:p w14:paraId="12227183" w14:textId="4FFC92B6" w:rsidR="00501013" w:rsidRDefault="00501013" w:rsidP="00501013">
      <w:pPr>
        <w:pStyle w:val="Nadpis3"/>
        <w:numPr>
          <w:ilvl w:val="0"/>
          <w:numId w:val="0"/>
        </w:numPr>
        <w:rPr>
          <w:sz w:val="24"/>
          <w:szCs w:val="24"/>
        </w:rPr>
      </w:pPr>
      <w:bookmarkStart w:id="110" w:name="_Toc164615566"/>
      <w:r>
        <w:rPr>
          <w:sz w:val="24"/>
          <w:szCs w:val="24"/>
        </w:rPr>
        <w:lastRenderedPageBreak/>
        <w:tab/>
      </w:r>
    </w:p>
    <w:p w14:paraId="2F47BE26" w14:textId="5A40ADED" w:rsidR="00501013" w:rsidRPr="00501013" w:rsidRDefault="00501013" w:rsidP="00501013">
      <w:pPr>
        <w:ind w:left="1416"/>
      </w:pPr>
      <w:r>
        <w:rPr>
          <w:rFonts w:cs="Arial"/>
          <w:szCs w:val="22"/>
        </w:rPr>
        <w:t>V objektu se nacházejí i rozvaděče, které již nejsou funkční a je doporučeno tyto následně demontovat v rámci rekonstrukce elektroinstalace.</w:t>
      </w:r>
    </w:p>
    <w:p w14:paraId="5CDA1B46" w14:textId="77777777" w:rsidR="00501013" w:rsidRDefault="00501013" w:rsidP="0050101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612E5CD7" w14:textId="6725D890" w:rsidR="00501013" w:rsidRDefault="00501013" w:rsidP="00501013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>Níže jsou ilustrativní fotografie</w:t>
      </w:r>
    </w:p>
    <w:p w14:paraId="2AA69A5B" w14:textId="77777777" w:rsidR="00501013" w:rsidRDefault="00501013" w:rsidP="0050101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41D1A098" w14:textId="37C6B3F6" w:rsidR="00501013" w:rsidRPr="00155E6C" w:rsidRDefault="00FF2337" w:rsidP="00501013">
      <w:pPr>
        <w:ind w:left="1040"/>
        <w:jc w:val="center"/>
        <w:rPr>
          <w:rFonts w:cs="Arial"/>
          <w:i/>
          <w:iCs/>
          <w:szCs w:val="22"/>
          <w:u w:val="single"/>
        </w:rPr>
      </w:pPr>
      <w:r>
        <w:rPr>
          <w:rFonts w:cs="Arial"/>
          <w:i/>
          <w:iCs/>
          <w:noProof/>
          <w:szCs w:val="22"/>
          <w:u w:val="single"/>
        </w:rPr>
        <w:drawing>
          <wp:inline distT="0" distB="0" distL="0" distR="0" wp14:anchorId="5CF2BF8E" wp14:editId="12B5A83E">
            <wp:extent cx="1228725" cy="2184519"/>
            <wp:effectExtent l="0" t="0" r="0" b="6350"/>
            <wp:docPr id="191989986" name="Obrázek 8" descr="Obsah obrázku budova, zeď, venku, cih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89986" name="Obrázek 8" descr="Obsah obrázku budova, zeď, venku, cihla&#10;&#10;Popis byl vytvořen automaticky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491" cy="2196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89BA" w14:textId="77777777" w:rsidR="00501013" w:rsidRPr="00501013" w:rsidRDefault="00501013" w:rsidP="00501013"/>
    <w:p w14:paraId="5D77E62C" w14:textId="0F38D3CF" w:rsidR="00344892" w:rsidRPr="003662E6" w:rsidRDefault="00344892" w:rsidP="00344892">
      <w:pPr>
        <w:pStyle w:val="Nadpis3"/>
        <w:ind w:left="1543" w:hanging="505"/>
        <w:rPr>
          <w:sz w:val="24"/>
          <w:szCs w:val="24"/>
        </w:rPr>
      </w:pPr>
      <w:bookmarkStart w:id="111" w:name="_Toc164670141"/>
      <w:bookmarkStart w:id="112" w:name="_Toc164670161"/>
      <w:bookmarkStart w:id="113" w:name="_Toc164934233"/>
      <w:bookmarkStart w:id="114" w:name="_Toc164965003"/>
      <w:bookmarkStart w:id="115" w:name="_Toc165030187"/>
      <w:r>
        <w:rPr>
          <w:sz w:val="24"/>
          <w:szCs w:val="24"/>
        </w:rPr>
        <w:t>Kabelové rozvody</w:t>
      </w:r>
      <w:bookmarkEnd w:id="110"/>
      <w:bookmarkEnd w:id="111"/>
      <w:bookmarkEnd w:id="112"/>
      <w:bookmarkEnd w:id="113"/>
      <w:bookmarkEnd w:id="114"/>
      <w:bookmarkEnd w:id="115"/>
    </w:p>
    <w:p w14:paraId="5BC5FD20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0DAF4C7B" w14:textId="5B9498E9" w:rsidR="00344892" w:rsidRDefault="00344892" w:rsidP="00627A33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rozvody jsou zatím provozovány stejným způsobem </w:t>
      </w:r>
      <w:r w:rsidR="00627A33">
        <w:rPr>
          <w:rFonts w:cs="Arial"/>
          <w:szCs w:val="22"/>
        </w:rPr>
        <w:t>jako rozvaděčová část, ale ve vztahu k době jejich instalace a uvedení do provozu se též doporučuje jejich kompletní obměna.</w:t>
      </w:r>
    </w:p>
    <w:p w14:paraId="7429C5AC" w14:textId="3CAE9542" w:rsidR="00344892" w:rsidRDefault="00627A33" w:rsidP="00344892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Stejně jako pro rozvaděčovou část, i zde </w:t>
      </w:r>
      <w:r w:rsidR="00EB519B">
        <w:rPr>
          <w:rFonts w:cs="Arial"/>
          <w:szCs w:val="22"/>
        </w:rPr>
        <w:t xml:space="preserve">je </w:t>
      </w:r>
      <w:r>
        <w:rPr>
          <w:rFonts w:cs="Arial"/>
          <w:szCs w:val="22"/>
        </w:rPr>
        <w:t xml:space="preserve">poplatné, </w:t>
      </w:r>
      <w:r w:rsidR="00EB519B">
        <w:rPr>
          <w:rFonts w:cs="Arial"/>
          <w:szCs w:val="22"/>
        </w:rPr>
        <w:t xml:space="preserve">že </w:t>
      </w:r>
      <w:r>
        <w:rPr>
          <w:rFonts w:cs="Arial"/>
          <w:szCs w:val="22"/>
        </w:rPr>
        <w:t>kabelové trasy jsou prozatím</w:t>
      </w:r>
      <w:r w:rsidR="00040B94">
        <w:rPr>
          <w:rFonts w:cs="Arial"/>
          <w:szCs w:val="22"/>
        </w:rPr>
        <w:t xml:space="preserve"> </w:t>
      </w:r>
      <w:r w:rsidR="00344892">
        <w:rPr>
          <w:rFonts w:cs="Arial"/>
          <w:szCs w:val="22"/>
        </w:rPr>
        <w:t>provozov</w:t>
      </w:r>
      <w:r w:rsidR="00040B94">
        <w:rPr>
          <w:rFonts w:cs="Arial"/>
          <w:szCs w:val="22"/>
        </w:rPr>
        <w:t>ány</w:t>
      </w:r>
      <w:r w:rsidR="00344892">
        <w:rPr>
          <w:rFonts w:cs="Arial"/>
          <w:szCs w:val="22"/>
        </w:rPr>
        <w:t>, jsou však již morálně zastaralé</w:t>
      </w:r>
      <w:r w:rsidR="00040B94">
        <w:rPr>
          <w:rFonts w:cs="Arial"/>
          <w:szCs w:val="22"/>
        </w:rPr>
        <w:t xml:space="preserve"> a doporučuje se jejich kompletní výměna.</w:t>
      </w:r>
    </w:p>
    <w:p w14:paraId="019156B7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3FB86E71" w14:textId="17EF7DFE" w:rsidR="00344892" w:rsidRPr="00155E6C" w:rsidRDefault="00344892" w:rsidP="00344892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vybraných </w:t>
      </w:r>
      <w:r w:rsidR="00627A33">
        <w:rPr>
          <w:rFonts w:cs="Arial"/>
          <w:i/>
          <w:iCs/>
          <w:szCs w:val="22"/>
          <w:u w:val="single"/>
        </w:rPr>
        <w:t xml:space="preserve">kabelových rozvodů v </w:t>
      </w:r>
      <w:r w:rsidRPr="00155E6C">
        <w:rPr>
          <w:rFonts w:cs="Arial"/>
          <w:i/>
          <w:iCs/>
          <w:szCs w:val="22"/>
          <w:u w:val="single"/>
        </w:rPr>
        <w:t>rámci stávající elektroi</w:t>
      </w:r>
      <w:r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</w:p>
    <w:p w14:paraId="22423EA6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3DC3DA59" w14:textId="77777777" w:rsidR="00FF2337" w:rsidRDefault="00FF2337" w:rsidP="00344892">
      <w:pPr>
        <w:ind w:left="1040"/>
        <w:jc w:val="both"/>
        <w:rPr>
          <w:rFonts w:cs="Arial"/>
          <w:szCs w:val="22"/>
        </w:rPr>
      </w:pPr>
    </w:p>
    <w:p w14:paraId="1531F50A" w14:textId="6AC968EE" w:rsidR="009C22DA" w:rsidRDefault="009C22DA" w:rsidP="009C22DA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379B0BCD" wp14:editId="1BB4EE6E">
            <wp:extent cx="2436126" cy="1835785"/>
            <wp:effectExtent l="0" t="0" r="2540" b="0"/>
            <wp:docPr id="1023574270" name="Obrázek 9" descr="Obsah obrázku zeď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574270" name="Obrázek 9" descr="Obsah obrázku zeď, interiér&#10;&#10;Popis byl vytvořen automaticky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087" cy="184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</w:t>
      </w:r>
      <w:r>
        <w:rPr>
          <w:rFonts w:cs="Arial"/>
          <w:noProof/>
          <w:szCs w:val="22"/>
        </w:rPr>
        <w:drawing>
          <wp:inline distT="0" distB="0" distL="0" distR="0" wp14:anchorId="3816A7EB" wp14:editId="6349A7BD">
            <wp:extent cx="2305050" cy="1804390"/>
            <wp:effectExtent l="0" t="0" r="0" b="5715"/>
            <wp:docPr id="849357699" name="Obrázek 10" descr="Obsah obrázku zeď, interiér, Kování dveří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357699" name="Obrázek 10" descr="Obsah obrázku zeď, interiér, Kování dveří, dům&#10;&#10;Popis byl vytvořen automaticky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884" cy="1824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F2654" w14:textId="77777777" w:rsidR="009C22DA" w:rsidRDefault="009C22DA" w:rsidP="009C22DA">
      <w:pPr>
        <w:ind w:left="1040"/>
        <w:jc w:val="center"/>
        <w:rPr>
          <w:rFonts w:cs="Arial"/>
          <w:szCs w:val="22"/>
        </w:rPr>
      </w:pPr>
    </w:p>
    <w:p w14:paraId="2E93ED6A" w14:textId="77777777" w:rsidR="009C22DA" w:rsidRDefault="009C22DA" w:rsidP="009C22DA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 wp14:anchorId="2C439C64" wp14:editId="7EC83FEF">
            <wp:extent cx="1421817" cy="2527815"/>
            <wp:effectExtent l="0" t="0" r="6985" b="6350"/>
            <wp:docPr id="1081822874" name="Obrázek 11" descr="Obsah obrázku ocel, metro, strop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822874" name="Obrázek 11" descr="Obsah obrázku ocel, metro, strop, interiér&#10;&#10;Popis byl vytvořen automaticky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735" cy="2554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</w:t>
      </w:r>
      <w:r>
        <w:rPr>
          <w:rFonts w:cs="Arial"/>
          <w:noProof/>
          <w:szCs w:val="22"/>
        </w:rPr>
        <w:drawing>
          <wp:inline distT="0" distB="0" distL="0" distR="0" wp14:anchorId="2E4F7417" wp14:editId="02728796">
            <wp:extent cx="1445232" cy="2569440"/>
            <wp:effectExtent l="0" t="0" r="3175" b="2540"/>
            <wp:docPr id="1601896588" name="Obrázek 12" descr="Obsah obrázku budova, dveře, zeď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896588" name="Obrázek 12" descr="Obsah obrázku budova, dveře, zeď, interiér&#10;&#10;Popis byl vytvořen automaticky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051" cy="2597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60E64" w14:textId="77777777" w:rsidR="009C22DA" w:rsidRDefault="009C22DA" w:rsidP="009C22DA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0D30576F" wp14:editId="5D9E0CB0">
            <wp:extent cx="3381375" cy="2445418"/>
            <wp:effectExtent l="0" t="0" r="0" b="0"/>
            <wp:docPr id="14886587" name="Obrázek 13" descr="Obsah obrázku budova, zeď, Elektrické vedení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6587" name="Obrázek 13" descr="Obsah obrázku budova, zeď, Elektrické vedení, interiér&#10;&#10;Popis byl vytvořen automaticky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2315" cy="2460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1934D" w14:textId="77777777" w:rsidR="009C22DA" w:rsidRDefault="009C22DA" w:rsidP="009C22DA">
      <w:pPr>
        <w:ind w:left="1040"/>
        <w:jc w:val="center"/>
        <w:rPr>
          <w:rFonts w:cs="Arial"/>
          <w:szCs w:val="22"/>
        </w:rPr>
      </w:pPr>
    </w:p>
    <w:p w14:paraId="6C318B6C" w14:textId="77777777" w:rsidR="009C22DA" w:rsidRDefault="009C22DA" w:rsidP="009C22DA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6092C845" wp14:editId="48626968">
            <wp:extent cx="3933825" cy="2212875"/>
            <wp:effectExtent l="0" t="0" r="0" b="0"/>
            <wp:docPr id="845478001" name="Obrázek 14" descr="Obsah obrázku zeď, interiér, ptá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478001" name="Obrázek 14" descr="Obsah obrázku zeď, interiér, pták&#10;&#10;Popis byl vytvořen automaticky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3253" cy="222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25582" w14:textId="120BDD32" w:rsidR="00FF2337" w:rsidRDefault="009C22DA" w:rsidP="009C22DA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 wp14:anchorId="1C3D1D41" wp14:editId="039D6618">
            <wp:extent cx="4314825" cy="2427197"/>
            <wp:effectExtent l="0" t="0" r="0" b="0"/>
            <wp:docPr id="762373187" name="Obrázek 15" descr="Obsah obrázku Elektrické vedení, inženýrství, ocel, flétna/dud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373187" name="Obrázek 15" descr="Obsah obrázku Elektrické vedení, inženýrství, ocel, flétna/dudy&#10;&#10;Popis byl vytvořen automaticky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5542" cy="243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3D7C597F" wp14:editId="7F844AD8">
            <wp:extent cx="4381500" cy="2514196"/>
            <wp:effectExtent l="0" t="0" r="0" b="635"/>
            <wp:docPr id="477914473" name="Obrázek 16" descr="Obsah obrázku Elektrické vedení, inženýrství, interiér, flétna/dud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914473" name="Obrázek 16" descr="Obsah obrázku Elektrické vedení, inženýrství, interiér, flétna/dudy&#10;&#10;Popis byl vytvořen automaticky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9260" cy="2524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52F7275F" wp14:editId="3AC71C81">
            <wp:extent cx="4322445" cy="2431482"/>
            <wp:effectExtent l="0" t="0" r="1905" b="6985"/>
            <wp:docPr id="944927976" name="Obrázek 17" descr="Obsah obrázku zeď, interiér, kabe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927976" name="Obrázek 17" descr="Obsah obrázku zeď, interiér, kabel&#10;&#10;Popis byl vytvořen automaticky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791" cy="2437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E4A7A" w14:textId="77777777" w:rsidR="00FF2337" w:rsidRDefault="00FF2337" w:rsidP="00344892">
      <w:pPr>
        <w:ind w:left="1040"/>
        <w:jc w:val="both"/>
        <w:rPr>
          <w:rFonts w:cs="Arial"/>
          <w:szCs w:val="22"/>
        </w:rPr>
      </w:pPr>
    </w:p>
    <w:p w14:paraId="6D5DBF20" w14:textId="77777777" w:rsidR="00762471" w:rsidRDefault="00762471" w:rsidP="00344892">
      <w:pPr>
        <w:ind w:left="1040"/>
        <w:jc w:val="both"/>
        <w:rPr>
          <w:rFonts w:cs="Arial"/>
          <w:szCs w:val="22"/>
        </w:rPr>
      </w:pPr>
    </w:p>
    <w:p w14:paraId="1337BE83" w14:textId="66807539" w:rsidR="00762471" w:rsidRPr="003662E6" w:rsidRDefault="00762471" w:rsidP="00762471">
      <w:pPr>
        <w:pStyle w:val="Nadpis3"/>
        <w:ind w:left="1543" w:hanging="505"/>
        <w:rPr>
          <w:sz w:val="24"/>
          <w:szCs w:val="24"/>
        </w:rPr>
      </w:pPr>
      <w:bookmarkStart w:id="116" w:name="_Toc164670142"/>
      <w:bookmarkStart w:id="117" w:name="_Toc164670162"/>
      <w:bookmarkStart w:id="118" w:name="_Toc164934234"/>
      <w:bookmarkStart w:id="119" w:name="_Toc164965004"/>
      <w:bookmarkStart w:id="120" w:name="_Toc165030188"/>
      <w:r>
        <w:rPr>
          <w:sz w:val="24"/>
          <w:szCs w:val="24"/>
        </w:rPr>
        <w:lastRenderedPageBreak/>
        <w:t>Koncové prvky elektroinstalace</w:t>
      </w:r>
      <w:bookmarkEnd w:id="116"/>
      <w:bookmarkEnd w:id="117"/>
      <w:bookmarkEnd w:id="118"/>
      <w:bookmarkEnd w:id="119"/>
      <w:bookmarkEnd w:id="120"/>
    </w:p>
    <w:p w14:paraId="5C946D32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452E0D8D" w14:textId="62C331B3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 základě vizuálního posouzení aktuálně provozovaných přístrojů pro zásuvky a vypínače ve vybraných prostorách jsou tyto části udržovány v provozuschopném stavu. Jedná se však o produkty, které je též doporučeno v rámci budoucí rekonstrukce nahradit přístroji novými.</w:t>
      </w:r>
    </w:p>
    <w:p w14:paraId="2A40CE51" w14:textId="77777777" w:rsidR="00762471" w:rsidRDefault="00762471" w:rsidP="00344892">
      <w:pPr>
        <w:ind w:left="1040"/>
        <w:jc w:val="both"/>
        <w:rPr>
          <w:rFonts w:cs="Arial"/>
          <w:szCs w:val="22"/>
        </w:rPr>
      </w:pPr>
    </w:p>
    <w:p w14:paraId="62BFFC38" w14:textId="6555A2D5" w:rsidR="0068635A" w:rsidRDefault="0068635A" w:rsidP="0068635A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stávajících koncových prvků</w:t>
      </w:r>
    </w:p>
    <w:p w14:paraId="740E46D3" w14:textId="6BEC68DB" w:rsidR="0068635A" w:rsidRDefault="006675D5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1B2AC135" wp14:editId="2E14E57A">
            <wp:extent cx="847681" cy="2049780"/>
            <wp:effectExtent l="0" t="0" r="0" b="7620"/>
            <wp:docPr id="78701071" name="Obrázek 1" descr="Obsah obrázku text, zeď, interiér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01071" name="Obrázek 1" descr="Obsah obrázku text, zeď, interiér, Obdélník&#10;&#10;Popis byl vytvořen automaticky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583" cy="206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 </w:t>
      </w:r>
      <w:r>
        <w:rPr>
          <w:rFonts w:cs="Arial"/>
          <w:noProof/>
          <w:szCs w:val="22"/>
        </w:rPr>
        <w:drawing>
          <wp:inline distT="0" distB="0" distL="0" distR="0" wp14:anchorId="56D8E88B" wp14:editId="6358AED5">
            <wp:extent cx="992127" cy="2042160"/>
            <wp:effectExtent l="0" t="0" r="0" b="0"/>
            <wp:docPr id="354006061" name="Obrázek 2" descr="Obsah obrázku zeď, interiér, Kování dveří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006061" name="Obrázek 2" descr="Obsah obrázku zeď, interiér, Kování dveří, podlaha&#10;&#10;Popis byl vytvořen automaticky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407" cy="2065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 </w:t>
      </w:r>
      <w:r>
        <w:rPr>
          <w:rFonts w:cs="Arial"/>
          <w:noProof/>
          <w:szCs w:val="22"/>
        </w:rPr>
        <w:drawing>
          <wp:inline distT="0" distB="0" distL="0" distR="0" wp14:anchorId="0C474B96" wp14:editId="7411604D">
            <wp:extent cx="1035309" cy="2026920"/>
            <wp:effectExtent l="0" t="0" r="0" b="0"/>
            <wp:docPr id="638631108" name="Obrázek 3" descr="Obsah obrázku zeď, lednička, zástrčka,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631108" name="Obrázek 3" descr="Obsah obrázku zeď, lednička, zástrčka, spotřebič&#10;&#10;Popis byl vytvořen automaticky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844" cy="20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C9C767" w14:textId="77418BC6" w:rsidR="00762471" w:rsidRPr="003662E6" w:rsidRDefault="00762471" w:rsidP="00762471">
      <w:pPr>
        <w:pStyle w:val="Nadpis3"/>
        <w:ind w:left="1543" w:hanging="505"/>
        <w:rPr>
          <w:sz w:val="24"/>
          <w:szCs w:val="24"/>
        </w:rPr>
      </w:pPr>
      <w:bookmarkStart w:id="121" w:name="_Toc164670143"/>
      <w:bookmarkStart w:id="122" w:name="_Toc164670163"/>
      <w:bookmarkStart w:id="123" w:name="_Toc164934235"/>
      <w:bookmarkStart w:id="124" w:name="_Toc164965005"/>
      <w:bookmarkStart w:id="125" w:name="_Toc165030189"/>
      <w:r>
        <w:rPr>
          <w:sz w:val="24"/>
          <w:szCs w:val="24"/>
        </w:rPr>
        <w:t>Svítidla</w:t>
      </w:r>
      <w:bookmarkEnd w:id="121"/>
      <w:bookmarkEnd w:id="122"/>
      <w:bookmarkEnd w:id="123"/>
      <w:bookmarkEnd w:id="124"/>
      <w:bookmarkEnd w:id="125"/>
    </w:p>
    <w:p w14:paraId="12F3AFAF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29A78A64" w14:textId="323E68DF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Bylo provedeno vizuální posouzení stavu svítidel ve vybraných částech objektu. Stávající osvětlovací technika odpovídá době uvedení daných svítidel do provozu a proto se doporučuje v rámci rekonstrukce nahrazení těchto svítidel svítidly s LED zdroji.</w:t>
      </w:r>
      <w:r w:rsidR="006675D5">
        <w:rPr>
          <w:rFonts w:cs="Arial"/>
          <w:szCs w:val="22"/>
        </w:rPr>
        <w:t xml:space="preserve"> Nahrazení novými svítidla není však řešeno touto studií. Nahrazení svítidel za nové s LED zdroji je řešeno jiným dokumentem.</w:t>
      </w:r>
    </w:p>
    <w:p w14:paraId="08155CED" w14:textId="77777777" w:rsidR="006C2CC3" w:rsidRDefault="006C2CC3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630A11F4" w14:textId="099E3C50" w:rsidR="006C2CC3" w:rsidRDefault="006C2CC3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stávajícího osvětlení</w:t>
      </w:r>
    </w:p>
    <w:p w14:paraId="41F8FDD6" w14:textId="77777777" w:rsidR="006C2CC3" w:rsidRDefault="006C2CC3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09D75033" w14:textId="3199EE01" w:rsidR="006C2CC3" w:rsidRPr="006C2CC3" w:rsidRDefault="006C2CC3" w:rsidP="006C2CC3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408FD64F" wp14:editId="28C04B31">
            <wp:extent cx="1229056" cy="2185107"/>
            <wp:effectExtent l="0" t="0" r="9525" b="5715"/>
            <wp:docPr id="19410738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073853" name="Obrázek 1941073853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9933" cy="220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 w:rsidR="006675D5">
        <w:rPr>
          <w:rFonts w:cs="Arial"/>
          <w:noProof/>
          <w:szCs w:val="22"/>
        </w:rPr>
        <w:drawing>
          <wp:inline distT="0" distB="0" distL="0" distR="0" wp14:anchorId="794C7BAB" wp14:editId="5AD49761">
            <wp:extent cx="2828871" cy="1591310"/>
            <wp:effectExtent l="0" t="0" r="0" b="8890"/>
            <wp:docPr id="1690845047" name="Obrázek 3" descr="Obsah obrázku strop, interiér, příslušenství, Využití denního svět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845047" name="Obrázek 3" descr="Obsah obrázku strop, interiér, příslušenství, Využití denního světla&#10;&#10;Popis byl vytvořen automaticky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313" cy="1603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  </w:t>
      </w:r>
      <w:r>
        <w:rPr>
          <w:rFonts w:cs="Arial"/>
          <w:noProof/>
          <w:szCs w:val="22"/>
        </w:rPr>
        <w:drawing>
          <wp:inline distT="0" distB="0" distL="0" distR="0" wp14:anchorId="7E63A7BE" wp14:editId="4F99D030">
            <wp:extent cx="1203960" cy="2140491"/>
            <wp:effectExtent l="0" t="0" r="0" b="0"/>
            <wp:docPr id="751634627" name="Obrázek 2" descr="Obsah obrázku interiér, text, zeď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634627" name="Obrázek 2" descr="Obsah obrázku interiér, text, zeď, dům&#10;&#10;Popis byl vytvořen automaticky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7765" cy="2165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316A6" w14:textId="77777777" w:rsidR="00FF2337" w:rsidRDefault="00FF2337" w:rsidP="00344892">
      <w:pPr>
        <w:ind w:left="1040"/>
        <w:jc w:val="both"/>
        <w:rPr>
          <w:rFonts w:cs="Arial"/>
          <w:szCs w:val="22"/>
        </w:rPr>
      </w:pPr>
    </w:p>
    <w:p w14:paraId="7E9A9C6E" w14:textId="77777777" w:rsidR="00762471" w:rsidRDefault="00762471" w:rsidP="00344892">
      <w:pPr>
        <w:ind w:left="1040"/>
        <w:jc w:val="both"/>
        <w:rPr>
          <w:rFonts w:cs="Arial"/>
          <w:szCs w:val="22"/>
        </w:rPr>
      </w:pPr>
    </w:p>
    <w:p w14:paraId="137D029F" w14:textId="77777777" w:rsidR="006675D5" w:rsidRDefault="006675D5" w:rsidP="00344892">
      <w:pPr>
        <w:ind w:left="1040"/>
        <w:jc w:val="both"/>
        <w:rPr>
          <w:rFonts w:cs="Arial"/>
          <w:szCs w:val="22"/>
        </w:rPr>
      </w:pPr>
    </w:p>
    <w:p w14:paraId="16A23770" w14:textId="2B0CCFC7" w:rsidR="006675D5" w:rsidRPr="003662E6" w:rsidRDefault="006675D5" w:rsidP="006675D5">
      <w:pPr>
        <w:pStyle w:val="Nadpis3"/>
        <w:ind w:left="1543" w:hanging="505"/>
        <w:rPr>
          <w:sz w:val="24"/>
          <w:szCs w:val="24"/>
        </w:rPr>
      </w:pPr>
      <w:bookmarkStart w:id="126" w:name="_Toc164934236"/>
      <w:bookmarkStart w:id="127" w:name="_Toc164965006"/>
      <w:bookmarkStart w:id="128" w:name="_Toc165030190"/>
      <w:r>
        <w:rPr>
          <w:sz w:val="24"/>
          <w:szCs w:val="24"/>
        </w:rPr>
        <w:lastRenderedPageBreak/>
        <w:t>Slaboproudé instalace</w:t>
      </w:r>
      <w:bookmarkEnd w:id="126"/>
      <w:bookmarkEnd w:id="127"/>
      <w:bookmarkEnd w:id="128"/>
    </w:p>
    <w:p w14:paraId="68357C8E" w14:textId="77777777" w:rsidR="006675D5" w:rsidRDefault="006675D5" w:rsidP="006675D5">
      <w:pPr>
        <w:ind w:left="1040"/>
        <w:jc w:val="both"/>
        <w:rPr>
          <w:rFonts w:cs="Arial"/>
          <w:szCs w:val="22"/>
        </w:rPr>
      </w:pPr>
    </w:p>
    <w:p w14:paraId="069669D9" w14:textId="77777777" w:rsidR="006675D5" w:rsidRDefault="006675D5" w:rsidP="006675D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V rámci daného objektu nejsou řešeny níže uvedené systémy:</w:t>
      </w:r>
    </w:p>
    <w:p w14:paraId="680184F9" w14:textId="5B7944F2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Elektrická požární signalizace (</w:t>
      </w:r>
      <w:r w:rsidR="005B3802">
        <w:rPr>
          <w:rFonts w:cs="Arial"/>
          <w:szCs w:val="22"/>
        </w:rPr>
        <w:t xml:space="preserve">dále jen </w:t>
      </w:r>
      <w:r>
        <w:rPr>
          <w:rFonts w:cs="Arial"/>
          <w:szCs w:val="22"/>
        </w:rPr>
        <w:t>EPS)</w:t>
      </w:r>
    </w:p>
    <w:p w14:paraId="145AB9F1" w14:textId="5F65BEFD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Evakuační rozhlas (</w:t>
      </w:r>
      <w:r w:rsidR="005B3802">
        <w:rPr>
          <w:rFonts w:cs="Arial"/>
          <w:szCs w:val="22"/>
        </w:rPr>
        <w:t xml:space="preserve">dále jen </w:t>
      </w:r>
      <w:r>
        <w:rPr>
          <w:rFonts w:cs="Arial"/>
          <w:szCs w:val="22"/>
        </w:rPr>
        <w:t>ERO)</w:t>
      </w:r>
    </w:p>
    <w:p w14:paraId="4B476156" w14:textId="61FFDE0C" w:rsidR="005B3802" w:rsidRDefault="005B3802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Elektrická zabezpečovací signalizace a přístupový systém (dále EZS)</w:t>
      </w:r>
    </w:p>
    <w:p w14:paraId="1900D93E" w14:textId="7FF6F406" w:rsidR="005B3802" w:rsidRDefault="005B3802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Kamerový systém (dále jen CCTV)</w:t>
      </w:r>
    </w:p>
    <w:p w14:paraId="03A5CA26" w14:textId="77777777" w:rsidR="006675D5" w:rsidRDefault="006675D5" w:rsidP="006675D5">
      <w:pPr>
        <w:jc w:val="both"/>
        <w:rPr>
          <w:rFonts w:cs="Arial"/>
          <w:szCs w:val="22"/>
        </w:rPr>
      </w:pPr>
    </w:p>
    <w:p w14:paraId="0C008527" w14:textId="36896DB1" w:rsidR="006675D5" w:rsidRDefault="006675D5" w:rsidP="006675D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rámci daného objektu jsou níže uvedené systémy řešeny formou postupných instalací a nejsou zatím řešeny standardním způsobem k aktuálním zvyklostem při </w:t>
      </w:r>
      <w:r w:rsidR="005B3802">
        <w:rPr>
          <w:rFonts w:cs="Arial"/>
          <w:szCs w:val="22"/>
        </w:rPr>
        <w:t>nových instalací:</w:t>
      </w:r>
    </w:p>
    <w:p w14:paraId="24610143" w14:textId="77777777" w:rsidR="006675D5" w:rsidRPr="006675D5" w:rsidRDefault="006675D5" w:rsidP="006675D5">
      <w:pPr>
        <w:ind w:left="708"/>
        <w:jc w:val="both"/>
        <w:rPr>
          <w:rFonts w:cs="Arial"/>
          <w:szCs w:val="22"/>
        </w:rPr>
      </w:pPr>
    </w:p>
    <w:p w14:paraId="4B595525" w14:textId="2C163190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Strukturovaná datová kabeláž,</w:t>
      </w:r>
      <w:r w:rsidR="005B3802">
        <w:rPr>
          <w:rFonts w:cs="Arial"/>
          <w:szCs w:val="22"/>
        </w:rPr>
        <w:t xml:space="preserve"> aktivní prvky, pokrytí WiFi (dále jen SK)</w:t>
      </w:r>
    </w:p>
    <w:p w14:paraId="54953786" w14:textId="01798B00" w:rsidR="005B3802" w:rsidRDefault="005B3802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C71EBF0" w14:textId="23DDD6D4" w:rsidR="005B3802" w:rsidRDefault="005B3802" w:rsidP="005B3802">
      <w:pPr>
        <w:pStyle w:val="Odstavecseseznamem"/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Navrhuje se tedy, aby v rámci rekonstrukce elektroinstalace byly doplněny i výše uvedené systémy.</w:t>
      </w:r>
    </w:p>
    <w:p w14:paraId="42776AF9" w14:textId="77777777" w:rsidR="00762471" w:rsidRDefault="00762471" w:rsidP="00344892">
      <w:pPr>
        <w:ind w:left="1040"/>
        <w:jc w:val="both"/>
        <w:rPr>
          <w:rFonts w:cs="Arial"/>
          <w:szCs w:val="22"/>
        </w:rPr>
      </w:pPr>
    </w:p>
    <w:p w14:paraId="59AC5269" w14:textId="77777777" w:rsidR="008E1600" w:rsidRDefault="008E1600" w:rsidP="00344892">
      <w:pPr>
        <w:ind w:left="1040"/>
        <w:jc w:val="both"/>
        <w:rPr>
          <w:rFonts w:cs="Arial"/>
          <w:szCs w:val="22"/>
        </w:rPr>
      </w:pPr>
    </w:p>
    <w:p w14:paraId="791B418D" w14:textId="77777777" w:rsidR="004E1155" w:rsidRDefault="004E1155" w:rsidP="00344892">
      <w:pPr>
        <w:ind w:left="1040"/>
        <w:jc w:val="both"/>
        <w:rPr>
          <w:rFonts w:cs="Arial"/>
          <w:szCs w:val="22"/>
        </w:rPr>
      </w:pPr>
    </w:p>
    <w:p w14:paraId="42FD3F54" w14:textId="77777777" w:rsidR="008E1600" w:rsidRDefault="008E1600" w:rsidP="00344892">
      <w:pPr>
        <w:ind w:left="1040"/>
        <w:jc w:val="both"/>
        <w:rPr>
          <w:rFonts w:cs="Arial"/>
          <w:szCs w:val="22"/>
        </w:rPr>
      </w:pPr>
    </w:p>
    <w:p w14:paraId="66355A44" w14:textId="79CB3DCB" w:rsidR="003B3894" w:rsidRDefault="003B3894" w:rsidP="003B3894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29" w:name="_Toc164615567"/>
      <w:bookmarkStart w:id="130" w:name="_Toc164670144"/>
      <w:bookmarkStart w:id="131" w:name="_Toc164670164"/>
      <w:bookmarkStart w:id="132" w:name="_Toc164934237"/>
      <w:bookmarkStart w:id="133" w:name="_Toc164965007"/>
      <w:bookmarkStart w:id="134" w:name="_Toc165030191"/>
      <w:r>
        <w:rPr>
          <w:sz w:val="32"/>
        </w:rPr>
        <w:t>Rekonstrukce stávající elektroinstalace</w:t>
      </w:r>
      <w:bookmarkEnd w:id="129"/>
      <w:bookmarkEnd w:id="130"/>
      <w:bookmarkEnd w:id="131"/>
      <w:bookmarkEnd w:id="132"/>
      <w:bookmarkEnd w:id="133"/>
      <w:bookmarkEnd w:id="134"/>
    </w:p>
    <w:p w14:paraId="27D4E1F8" w14:textId="77777777" w:rsidR="003B3894" w:rsidRPr="00452787" w:rsidRDefault="003B3894" w:rsidP="003B3894">
      <w:pPr>
        <w:ind w:left="709"/>
        <w:rPr>
          <w:rFonts w:cs="Arial"/>
          <w:szCs w:val="22"/>
          <w:highlight w:val="yellow"/>
        </w:rPr>
      </w:pPr>
    </w:p>
    <w:p w14:paraId="2CEDC19C" w14:textId="38F4C158" w:rsidR="003B3894" w:rsidRDefault="006B4F4F" w:rsidP="003B3894">
      <w:pPr>
        <w:pStyle w:val="Nadpis2"/>
        <w:rPr>
          <w:sz w:val="24"/>
          <w:szCs w:val="24"/>
        </w:rPr>
      </w:pPr>
      <w:bookmarkStart w:id="135" w:name="_Toc164615568"/>
      <w:bookmarkStart w:id="136" w:name="_Toc164670145"/>
      <w:bookmarkStart w:id="137" w:name="_Toc164670165"/>
      <w:bookmarkStart w:id="138" w:name="_Toc164934238"/>
      <w:bookmarkStart w:id="139" w:name="_Toc164965008"/>
      <w:bookmarkStart w:id="140" w:name="_Toc165030192"/>
      <w:r>
        <w:rPr>
          <w:sz w:val="24"/>
          <w:szCs w:val="24"/>
        </w:rPr>
        <w:t>Doporučení na rozsah rekonstrukce</w:t>
      </w:r>
      <w:bookmarkEnd w:id="135"/>
      <w:bookmarkEnd w:id="136"/>
      <w:bookmarkEnd w:id="137"/>
      <w:r w:rsidR="005B3802">
        <w:rPr>
          <w:sz w:val="24"/>
          <w:szCs w:val="24"/>
        </w:rPr>
        <w:t xml:space="preserve"> silnoproudé elektroinstalace</w:t>
      </w:r>
      <w:bookmarkEnd w:id="138"/>
      <w:bookmarkEnd w:id="139"/>
      <w:bookmarkEnd w:id="140"/>
    </w:p>
    <w:p w14:paraId="3FBCB1D0" w14:textId="1664D967" w:rsidR="00DC63A6" w:rsidRDefault="003B0A0F" w:rsidP="003B0A0F">
      <w:pPr>
        <w:jc w:val="both"/>
      </w:pPr>
      <w:bookmarkStart w:id="141" w:name="_Toc164934239"/>
      <w:r>
        <w:tab/>
      </w:r>
      <w:r>
        <w:tab/>
      </w:r>
    </w:p>
    <w:p w14:paraId="55D378F3" w14:textId="77777777" w:rsidR="006C4BDA" w:rsidRDefault="003B0A0F" w:rsidP="003B0A0F">
      <w:pPr>
        <w:jc w:val="both"/>
      </w:pPr>
      <w:r>
        <w:tab/>
      </w:r>
      <w:r>
        <w:tab/>
      </w:r>
    </w:p>
    <w:p w14:paraId="1585A60B" w14:textId="6AB9B69A" w:rsidR="005B3802" w:rsidRPr="003662E6" w:rsidRDefault="005B3802" w:rsidP="005B3802">
      <w:pPr>
        <w:pStyle w:val="Nadpis3"/>
        <w:ind w:left="1543" w:hanging="505"/>
        <w:rPr>
          <w:sz w:val="24"/>
          <w:szCs w:val="24"/>
        </w:rPr>
      </w:pPr>
      <w:bookmarkStart w:id="142" w:name="_Toc164965010"/>
      <w:bookmarkStart w:id="143" w:name="_Toc165030193"/>
      <w:r>
        <w:rPr>
          <w:sz w:val="24"/>
          <w:szCs w:val="24"/>
        </w:rPr>
        <w:t>Určení minimálního standardu pro následnou rekonstrukci silnoproudé elektroinstalace</w:t>
      </w:r>
      <w:bookmarkEnd w:id="141"/>
      <w:bookmarkEnd w:id="142"/>
      <w:bookmarkEnd w:id="143"/>
    </w:p>
    <w:p w14:paraId="22B1AEA5" w14:textId="77777777" w:rsidR="005B3802" w:rsidRDefault="005B3802" w:rsidP="005B3802"/>
    <w:p w14:paraId="36F819DF" w14:textId="4E348DC7" w:rsidR="005B3802" w:rsidRDefault="005B3802" w:rsidP="005B3802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5B3802">
        <w:rPr>
          <w:rFonts w:cs="Arial"/>
          <w:szCs w:val="22"/>
        </w:rPr>
        <w:t>Silnoproudé rozvaděče</w:t>
      </w:r>
    </w:p>
    <w:p w14:paraId="6F380E3C" w14:textId="076F9948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Pr="00475907">
        <w:rPr>
          <w:rFonts w:cs="Arial"/>
          <w:szCs w:val="22"/>
        </w:rPr>
        <w:t>ové rozvaděče budov</w:t>
      </w:r>
      <w:r>
        <w:rPr>
          <w:rFonts w:cs="Arial"/>
          <w:szCs w:val="22"/>
        </w:rPr>
        <w:t>y</w:t>
      </w:r>
      <w:r w:rsidRPr="00475907">
        <w:rPr>
          <w:rFonts w:cs="Arial"/>
          <w:szCs w:val="22"/>
        </w:rPr>
        <w:t xml:space="preserve"> maximální možné míře navrženy jako náhrada stávající rozvaděčů na stejné pozice</w:t>
      </w:r>
      <w:r>
        <w:rPr>
          <w:rFonts w:cs="Arial"/>
          <w:szCs w:val="22"/>
        </w:rPr>
        <w:t>.</w:t>
      </w:r>
    </w:p>
    <w:p w14:paraId="0FBD85BE" w14:textId="4AD98D5C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Při realizaci </w:t>
      </w:r>
      <w:r w:rsidR="00025FC7">
        <w:rPr>
          <w:rFonts w:cs="Arial"/>
          <w:szCs w:val="22"/>
        </w:rPr>
        <w:t xml:space="preserve">budou </w:t>
      </w:r>
      <w:r w:rsidRPr="00475907">
        <w:rPr>
          <w:rFonts w:cs="Arial"/>
          <w:szCs w:val="22"/>
        </w:rPr>
        <w:t>dodrženy aktuální platné ČSN a související dokumenty.</w:t>
      </w:r>
    </w:p>
    <w:p w14:paraId="5A110F39" w14:textId="77777777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Je nutno zohlednit potřebné krytí rozvaděčů na CHÚC a další prostory objektu.</w:t>
      </w:r>
    </w:p>
    <w:p w14:paraId="5085806F" w14:textId="7C232741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Zásuvkové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instalace“.</w:t>
      </w:r>
    </w:p>
    <w:p w14:paraId="58A5765F" w14:textId="4BBA0C5B" w:rsidR="004E1155" w:rsidRPr="004E1155" w:rsidRDefault="004E1155" w:rsidP="004E1155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E1155">
        <w:rPr>
          <w:rFonts w:cs="Arial"/>
          <w:szCs w:val="22"/>
        </w:rPr>
        <w:t>Dále je požadováno</w:t>
      </w:r>
    </w:p>
    <w:p w14:paraId="18F01331" w14:textId="1E12F749" w:rsidR="00617C48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napojení stávajících technologií</w:t>
      </w:r>
    </w:p>
    <w:p w14:paraId="5096251C" w14:textId="31BA2643" w:rsidR="00475907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příprava patřičných napájecích okruhů pro nové technologie a systémy </w:t>
      </w:r>
      <w:r w:rsidR="00475907" w:rsidRPr="00475907">
        <w:rPr>
          <w:rFonts w:cs="Arial"/>
          <w:szCs w:val="22"/>
        </w:rPr>
        <w:t xml:space="preserve"> </w:t>
      </w:r>
    </w:p>
    <w:p w14:paraId="43F36EC3" w14:textId="4DA942E9" w:rsidR="00617C48" w:rsidRDefault="00617C48" w:rsidP="00617C48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Světlené okruhy:</w:t>
      </w:r>
      <w:r w:rsidR="004E1155">
        <w:rPr>
          <w:rFonts w:cs="Arial"/>
          <w:szCs w:val="22"/>
        </w:rPr>
        <w:t xml:space="preserve"> </w:t>
      </w:r>
      <w:r w:rsidR="004E1155">
        <w:rPr>
          <w:rFonts w:cs="Arial"/>
          <w:szCs w:val="22"/>
        </w:rPr>
        <w:t>požadovaný počet uveden níže viz. „Tabulka místností a požadovaných prvků silnoproudé instalace“.</w:t>
      </w:r>
    </w:p>
    <w:p w14:paraId="1C1F179D" w14:textId="2AA369B2" w:rsidR="00617C48" w:rsidRDefault="00617C48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bude koordinováno s jiným dokumentem, jehož obsahem je návrh osvětlení</w:t>
      </w:r>
    </w:p>
    <w:p w14:paraId="1B70C155" w14:textId="4A9A17E6" w:rsidR="00617C48" w:rsidRDefault="00617C48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bude realizováno dle platných nařízení včetně ochran</w:t>
      </w:r>
    </w:p>
    <w:p w14:paraId="3778A3E0" w14:textId="61858375" w:rsidR="00475907" w:rsidRP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Standard: </w:t>
      </w:r>
      <w:proofErr w:type="spellStart"/>
      <w:r w:rsidRPr="00475907">
        <w:rPr>
          <w:rFonts w:cs="Arial"/>
          <w:szCs w:val="22"/>
        </w:rPr>
        <w:t>Eaton</w:t>
      </w:r>
      <w:proofErr w:type="spellEnd"/>
      <w:r w:rsidRPr="00475907">
        <w:rPr>
          <w:rFonts w:cs="Arial"/>
          <w:szCs w:val="22"/>
        </w:rPr>
        <w:t>, ABB</w:t>
      </w:r>
    </w:p>
    <w:p w14:paraId="5B63E03B" w14:textId="77777777" w:rsidR="00475907" w:rsidRDefault="00475907" w:rsidP="00475907">
      <w:pPr>
        <w:jc w:val="both"/>
        <w:rPr>
          <w:rFonts w:cs="Arial"/>
          <w:szCs w:val="22"/>
        </w:rPr>
      </w:pPr>
    </w:p>
    <w:p w14:paraId="5629A4E1" w14:textId="49D4BB17" w:rsidR="004E1155" w:rsidRPr="004E1155" w:rsidRDefault="005B3802" w:rsidP="004E1155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lastRenderedPageBreak/>
        <w:t>Přístroje zásuvek a vypínačů</w:t>
      </w:r>
      <w:r w:rsidR="004E1155">
        <w:rPr>
          <w:rFonts w:cs="Arial"/>
          <w:szCs w:val="22"/>
        </w:rPr>
        <w:t xml:space="preserve">: </w:t>
      </w:r>
      <w:r w:rsidR="004E1155" w:rsidRPr="004E1155">
        <w:rPr>
          <w:rFonts w:cs="Arial"/>
          <w:szCs w:val="22"/>
        </w:rPr>
        <w:t>požadovaný počet uveden níže viz. „Tabulka místností a požadovaných prvků silnoproudé instalace“.</w:t>
      </w:r>
    </w:p>
    <w:p w14:paraId="3235DB57" w14:textId="3BB0A4F6" w:rsidR="00025FC7" w:rsidRDefault="004E1155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Vypínače</w:t>
      </w:r>
      <w:r w:rsidR="00025FC7">
        <w:rPr>
          <w:rFonts w:cs="Arial"/>
          <w:szCs w:val="22"/>
        </w:rPr>
        <w:t xml:space="preserve"> (bude revidováno na základě </w:t>
      </w:r>
      <w:proofErr w:type="spellStart"/>
      <w:proofErr w:type="gramStart"/>
      <w:r w:rsidR="00025FC7">
        <w:rPr>
          <w:rFonts w:cs="Arial"/>
          <w:szCs w:val="22"/>
        </w:rPr>
        <w:t>s</w:t>
      </w:r>
      <w:r>
        <w:rPr>
          <w:rFonts w:cs="Arial"/>
          <w:szCs w:val="22"/>
        </w:rPr>
        <w:t>.</w:t>
      </w:r>
      <w:r w:rsidR="00025FC7">
        <w:rPr>
          <w:rFonts w:cs="Arial"/>
          <w:szCs w:val="22"/>
        </w:rPr>
        <w:t>eparátního</w:t>
      </w:r>
      <w:proofErr w:type="spellEnd"/>
      <w:proofErr w:type="gramEnd"/>
      <w:r w:rsidR="00025FC7">
        <w:rPr>
          <w:rFonts w:cs="Arial"/>
          <w:szCs w:val="22"/>
        </w:rPr>
        <w:t xml:space="preserve"> dokumentu pro návrh osvětlení, který není součástí této studie)</w:t>
      </w:r>
    </w:p>
    <w:p w14:paraId="4D735CB4" w14:textId="5DDDE8EF" w:rsidR="00617C48" w:rsidRPr="00617C48" w:rsidRDefault="00617C48" w:rsidP="00233092">
      <w:pPr>
        <w:pStyle w:val="Odstavecseseznamem"/>
        <w:ind w:left="2480"/>
        <w:jc w:val="both"/>
        <w:rPr>
          <w:rFonts w:cs="Arial"/>
          <w:szCs w:val="22"/>
        </w:rPr>
      </w:pPr>
    </w:p>
    <w:p w14:paraId="099B8901" w14:textId="79E49FCE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Kabelové rozvody a příslušné kabelové trasy</w:t>
      </w:r>
    </w:p>
    <w:p w14:paraId="65DB70F0" w14:textId="285B1B80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 w:rsidRPr="00025FC7">
        <w:rPr>
          <w:rFonts w:cs="Arial"/>
          <w:szCs w:val="22"/>
        </w:rPr>
        <w:t>Při realizaci budou dodrženy aktuální platné ČSN a související dokumenty</w:t>
      </w:r>
      <w:r>
        <w:rPr>
          <w:rFonts w:cs="Arial"/>
          <w:szCs w:val="22"/>
        </w:rPr>
        <w:t>.</w:t>
      </w:r>
    </w:p>
    <w:p w14:paraId="5F0DAB7C" w14:textId="483D8B58" w:rsidR="00025FC7" w:rsidRP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Budou zohledněny možné formy instalace (zohlednění ostatních stavebních dokumentů, které nejsou součástí této studie, ale budou určovat možnosti isntalace kabelů a tras – instalace do kabelových žlabech pod sníženými podhledy nebo přiznaně nebo dle možnost instalace kabelů skryt ě pod povrchem).</w:t>
      </w:r>
    </w:p>
    <w:p w14:paraId="572CB87A" w14:textId="1C3DCAD8" w:rsidR="005B3802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CBS (centrální bateriový systém) a svítidla nouzového osvětlení</w:t>
      </w:r>
    </w:p>
    <w:p w14:paraId="30ED7C15" w14:textId="0892C710" w:rsidR="00025FC7" w:rsidRPr="00475907" w:rsidRDefault="00025FC7" w:rsidP="00025FC7">
      <w:pPr>
        <w:pStyle w:val="Odstavecseseznamem"/>
        <w:numPr>
          <w:ilvl w:val="0"/>
          <w:numId w:val="5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Bude navrženo dle platných ČSN a souvisejících nařízení.</w:t>
      </w:r>
    </w:p>
    <w:p w14:paraId="60E64F1C" w14:textId="77777777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Hromosvod a uzemnění</w:t>
      </w:r>
    </w:p>
    <w:p w14:paraId="76B6795C" w14:textId="71420056" w:rsidR="00025FC7" w:rsidRDefault="00025FC7" w:rsidP="00025FC7">
      <w:pPr>
        <w:pStyle w:val="Odstavecseseznamem"/>
        <w:numPr>
          <w:ilvl w:val="0"/>
          <w:numId w:val="58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Bude navrženo dle platných ČSN a souvisejících nařízení.</w:t>
      </w:r>
    </w:p>
    <w:p w14:paraId="79F48867" w14:textId="1B00878C" w:rsidR="001651AC" w:rsidRPr="001651AC" w:rsidRDefault="001651AC" w:rsidP="001651AC">
      <w:pPr>
        <w:pStyle w:val="Zkladntext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Jelikož se předpokládá, že budou zároveň probíhat stavební úpravy objektu, je zvažováno, že nové uzemnění by mělo být realizováno po obvodu objektu a provedeno v souladu s platnými ČSN. Pro realizaci nového uzemnění je nutná součinnost se stavebním subjektem, který provede přípravné stavební práce pro uložení nové zemnící soustavy. Předpokládá se řezání asfaltu výkopové práce v šířce a hloubce definované zpracovatele DPS-EL.</w:t>
      </w:r>
    </w:p>
    <w:p w14:paraId="39F85235" w14:textId="5A1C4FF0" w:rsidR="00025FC7" w:rsidRDefault="001651AC" w:rsidP="001651AC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nutné instalace pro zajištění následného provozu</w:t>
      </w:r>
    </w:p>
    <w:p w14:paraId="524E72DC" w14:textId="363B03A5" w:rsidR="001651AC" w:rsidRDefault="001651AC" w:rsidP="001651AC">
      <w:pPr>
        <w:pStyle w:val="Odstavecseseznamem"/>
        <w:numPr>
          <w:ilvl w:val="0"/>
          <w:numId w:val="59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Budou zohledněny všechny požadavky na napojení nebo ovládání jak stávajících tak nově plánovaných technologií.</w:t>
      </w:r>
    </w:p>
    <w:p w14:paraId="45B9EA6A" w14:textId="1AD94C88" w:rsidR="005B3802" w:rsidRPr="00025FC7" w:rsidRDefault="005B3802" w:rsidP="00025FC7">
      <w:pPr>
        <w:jc w:val="both"/>
        <w:rPr>
          <w:rFonts w:cs="Arial"/>
          <w:szCs w:val="22"/>
        </w:rPr>
      </w:pPr>
    </w:p>
    <w:p w14:paraId="2DE78077" w14:textId="77777777" w:rsidR="005B3802" w:rsidRDefault="005B3802" w:rsidP="005B3802"/>
    <w:p w14:paraId="3D08C8BB" w14:textId="03A13688" w:rsidR="00475907" w:rsidRDefault="00475907" w:rsidP="00475907">
      <w:pPr>
        <w:ind w:left="1038"/>
      </w:pPr>
      <w:r>
        <w:t>Zpracovatel budoucí DPS-EL navrhne komplexní řešení dle platných ČSN a nařízení. Podkladem pro zpracování budoucí DPS-EL budou všechny dostupné dokumenty jako například:</w:t>
      </w:r>
    </w:p>
    <w:p w14:paraId="09908346" w14:textId="126DFBB5" w:rsidR="00475907" w:rsidRDefault="00475907" w:rsidP="00475907">
      <w:pPr>
        <w:pStyle w:val="Odstavecseseznamem"/>
        <w:numPr>
          <w:ilvl w:val="1"/>
          <w:numId w:val="27"/>
        </w:numPr>
      </w:pPr>
      <w:r>
        <w:t>Stavební výkresy objektu</w:t>
      </w:r>
    </w:p>
    <w:p w14:paraId="431285B8" w14:textId="674B6B39" w:rsidR="00475907" w:rsidRDefault="00475907" w:rsidP="00475907">
      <w:pPr>
        <w:pStyle w:val="Odstavecseseznamem"/>
        <w:numPr>
          <w:ilvl w:val="1"/>
          <w:numId w:val="27"/>
        </w:numPr>
      </w:pPr>
      <w:r>
        <w:t>Platné revizní zprávy</w:t>
      </w:r>
    </w:p>
    <w:p w14:paraId="3C1C6F6C" w14:textId="24F6D3B0" w:rsidR="00475907" w:rsidRDefault="00475907" w:rsidP="00475907">
      <w:pPr>
        <w:pStyle w:val="Odstavecseseznamem"/>
        <w:numPr>
          <w:ilvl w:val="1"/>
          <w:numId w:val="27"/>
        </w:numPr>
      </w:pPr>
      <w:r>
        <w:t>Jiné</w:t>
      </w:r>
    </w:p>
    <w:p w14:paraId="3F537CBC" w14:textId="74B076D7" w:rsidR="00475907" w:rsidRDefault="00475907" w:rsidP="00475907">
      <w:pPr>
        <w:pStyle w:val="Odstavecseseznamem"/>
        <w:ind w:left="1760"/>
      </w:pPr>
    </w:p>
    <w:p w14:paraId="55DCE823" w14:textId="77777777" w:rsidR="001651AC" w:rsidRDefault="001651AC" w:rsidP="001651AC">
      <w:pPr>
        <w:pStyle w:val="Zkladntext"/>
        <w:ind w:left="1040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Budoucí zpracovatel DPS- EL zahrne do projektu i novou instalaci pro části:</w:t>
      </w:r>
    </w:p>
    <w:p w14:paraId="16C25970" w14:textId="729CA6C8" w:rsidR="001651AC" w:rsidRDefault="001651A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tělocvična;</w:t>
      </w:r>
    </w:p>
    <w:p w14:paraId="38EDE58B" w14:textId="482409A2" w:rsidR="001651AC" w:rsidRDefault="001651A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objekt bazénu;</w:t>
      </w:r>
    </w:p>
    <w:p w14:paraId="198BE6C1" w14:textId="299267CA" w:rsidR="001651AC" w:rsidRDefault="001651A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dalších provozů.</w:t>
      </w:r>
    </w:p>
    <w:p w14:paraId="338278BE" w14:textId="77777777" w:rsidR="006C4BDA" w:rsidRDefault="006C4BDA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240D7461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4CD2087B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7FBFA5AC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1F831CD6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0E9832FC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188D8AD7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62C9CE3F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02250178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424D67F9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6D423198" w14:textId="53C339D8" w:rsidR="004E1155" w:rsidRPr="003662E6" w:rsidRDefault="004E1155" w:rsidP="004E1155">
      <w:pPr>
        <w:pStyle w:val="Nadpis3"/>
        <w:ind w:left="1543" w:hanging="505"/>
        <w:rPr>
          <w:sz w:val="24"/>
          <w:szCs w:val="24"/>
        </w:rPr>
      </w:pPr>
      <w:bookmarkStart w:id="144" w:name="_Toc165030194"/>
      <w:r>
        <w:rPr>
          <w:sz w:val="24"/>
          <w:szCs w:val="24"/>
        </w:rPr>
        <w:lastRenderedPageBreak/>
        <w:t>Tabulka místností a počtu požadovaných prvků silnoproudé instalace</w:t>
      </w:r>
      <w:bookmarkEnd w:id="144"/>
    </w:p>
    <w:p w14:paraId="71693C7B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5A27449B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tbl>
      <w:tblPr>
        <w:tblW w:w="91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6"/>
        <w:gridCol w:w="1320"/>
        <w:gridCol w:w="1175"/>
        <w:gridCol w:w="955"/>
        <w:gridCol w:w="956"/>
        <w:gridCol w:w="997"/>
      </w:tblGrid>
      <w:tr w:rsidR="004E1155" w:rsidRPr="004E1155" w14:paraId="48ADBD4A" w14:textId="77777777" w:rsidTr="004E1155">
        <w:trPr>
          <w:trHeight w:val="315"/>
          <w:jc w:val="center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E90C5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4A07F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4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A9DF430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  <w:t>Počet pro jednu místnost (prostor)</w:t>
            </w:r>
          </w:p>
        </w:tc>
      </w:tr>
      <w:tr w:rsidR="004E1155" w:rsidRPr="004E1155" w14:paraId="4039C7DA" w14:textId="77777777" w:rsidTr="004E1155">
        <w:trPr>
          <w:trHeight w:val="1080"/>
          <w:jc w:val="center"/>
        </w:trPr>
        <w:tc>
          <w:tcPr>
            <w:tcW w:w="37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C439048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Popis typu místnosti (prostoru)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702F02C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Počet daných místností (prostor)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6C4B5E8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zásuvkové okruhy</w:t>
            </w:r>
          </w:p>
        </w:tc>
        <w:tc>
          <w:tcPr>
            <w:tcW w:w="9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3834AAA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zásuvky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ED43D3D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světlené okruhy</w:t>
            </w:r>
          </w:p>
        </w:tc>
        <w:tc>
          <w:tcPr>
            <w:tcW w:w="9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F3E330F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b/>
                <w:bCs/>
                <w:color w:val="000000"/>
                <w:sz w:val="20"/>
                <w:szCs w:val="20"/>
              </w:rPr>
              <w:t>vypínače</w:t>
            </w:r>
          </w:p>
        </w:tc>
      </w:tr>
      <w:tr w:rsidR="004E1155" w:rsidRPr="004E1155" w14:paraId="318A9108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4C459" w14:textId="77777777" w:rsidR="004E1155" w:rsidRPr="004E1155" w:rsidRDefault="004E1155" w:rsidP="004E115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D4F1E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101FF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67426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2877C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463EF" w14:textId="77777777" w:rsidR="004E1155" w:rsidRPr="004E1155" w:rsidRDefault="004E1155" w:rsidP="004E115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E1155" w:rsidRPr="004E1155" w14:paraId="17E15B51" w14:textId="77777777" w:rsidTr="004E1155">
        <w:trPr>
          <w:trHeight w:val="900"/>
          <w:jc w:val="center"/>
        </w:trPr>
        <w:tc>
          <w:tcPr>
            <w:tcW w:w="3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EAA524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Učebna - klasická</w:t>
            </w:r>
            <w:proofErr w:type="gramEnd"/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CE299F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FA6E7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2EC93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A723B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 (max. na dvě učebny)</w:t>
            </w:r>
          </w:p>
        </w:tc>
        <w:tc>
          <w:tcPr>
            <w:tcW w:w="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D2F6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533F7310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78E96C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Učebna - počítačová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FBA8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30B1C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DEAA4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F7BA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6B87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6A7B7590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2E11BE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Místnost pro personál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6B733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F48D0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932DF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170A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B6FC4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086B6A62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59FA78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Chodba v rámci jednoho patra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EA8950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292F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DADFC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8474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276FC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</w:tr>
      <w:tr w:rsidR="004E1155" w:rsidRPr="004E1155" w14:paraId="71DF806A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DCD3FF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Tělocvična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BD9F6E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9DE8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9E6C3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6A6E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D9A2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4E1155" w:rsidRPr="004E1155" w14:paraId="787C11E4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4E4FD5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Tělocvična - šatna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595275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D0F3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CCFF2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26E93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8DA50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68304330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C74825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Posilovna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79812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1C23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432AA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85B3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FC39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</w:tr>
      <w:tr w:rsidR="004E1155" w:rsidRPr="004E1155" w14:paraId="538E4259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8E6AAC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Posilovna - šatna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9F00FB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5755F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4B5B2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B54F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85A5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04D8820A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94378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Bazén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2254A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5C5F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8328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8304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1D51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4E1155" w:rsidRPr="004E1155" w14:paraId="53175F22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017368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Bazén - šatna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511FB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FA2A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099A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48DAB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B8A58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3C19AAEA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A97D48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Bazén - strojovna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81C81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A698A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FA388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16E6C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61328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14E6A911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BEB47D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Ředitelna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F0551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BA91A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31884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08A7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DFE6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6CD3C6A0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F0A240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 xml:space="preserve">Technická </w:t>
            </w: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místnost - sklad</w:t>
            </w:r>
            <w:proofErr w:type="gramEnd"/>
            <w:r w:rsidRPr="004E1155">
              <w:rPr>
                <w:rFonts w:cs="Arial"/>
                <w:color w:val="000000"/>
                <w:sz w:val="20"/>
                <w:szCs w:val="20"/>
              </w:rPr>
              <w:t xml:space="preserve"> u školní jídelny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D707A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0E2A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3A43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EB3E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7B4E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1D9F02F5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77D7B2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Kotelna - hlavní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A8CF8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F06F8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B421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453A4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96CC7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4AE89906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4143CC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gramStart"/>
            <w:r w:rsidRPr="004E1155">
              <w:rPr>
                <w:rFonts w:cs="Arial"/>
                <w:color w:val="000000"/>
                <w:sz w:val="20"/>
                <w:szCs w:val="20"/>
              </w:rPr>
              <w:t>Kotelna - podkroví</w:t>
            </w:r>
            <w:proofErr w:type="gramEnd"/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2DE4B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6E6C0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EFED5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31C3A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EB7A9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7F825EEF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4351B9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Byt školníka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2F82E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7CB9C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B03C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CB68B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3D6C1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4C1D9C68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80F93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Archiv školy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4F577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9AB34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99C9E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A321D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15EC6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14539655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0630C0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Šatny v suterénu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90FF7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644E2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D56E3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B1290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3FED2" w14:textId="77777777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4E1155" w:rsidRPr="004E1155" w14:paraId="685497C8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BAFEC3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Školní jídelna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C6E68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404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B47761" w14:textId="7462B29F" w:rsidR="004E1155" w:rsidRPr="004E1155" w:rsidRDefault="004E1155" w:rsidP="004E115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4E1155">
              <w:rPr>
                <w:rFonts w:ascii="Aptos Narrow" w:hAnsi="Aptos Narrow" w:cs="Times New Roman"/>
                <w:color w:val="000000"/>
                <w:szCs w:val="22"/>
              </w:rPr>
              <w:t>Bude řešeno v rámci návrhu dodavatele dle platných ČSN a souvisejících předpisů pro daný typ provozu.</w:t>
            </w:r>
          </w:p>
        </w:tc>
      </w:tr>
      <w:tr w:rsidR="004E1155" w:rsidRPr="004E1155" w14:paraId="58BCBE07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4FC1CE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Kuchyně školy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CAAFC2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4044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C5A0F6" w14:textId="77777777" w:rsidR="004E1155" w:rsidRPr="004E1155" w:rsidRDefault="004E1155" w:rsidP="004E1155">
            <w:pPr>
              <w:rPr>
                <w:rFonts w:ascii="Aptos Narrow" w:hAnsi="Aptos Narrow" w:cs="Times New Roman"/>
                <w:color w:val="000000"/>
                <w:szCs w:val="22"/>
              </w:rPr>
            </w:pPr>
          </w:p>
        </w:tc>
      </w:tr>
      <w:tr w:rsidR="004E1155" w:rsidRPr="004E1155" w14:paraId="531BA7FC" w14:textId="77777777" w:rsidTr="004E1155">
        <w:trPr>
          <w:trHeight w:val="300"/>
          <w:jc w:val="center"/>
        </w:trPr>
        <w:tc>
          <w:tcPr>
            <w:tcW w:w="37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D30961" w14:textId="78A482E4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Provoz</w:t>
            </w:r>
            <w:r>
              <w:rPr>
                <w:rFonts w:cs="Arial"/>
                <w:color w:val="000000"/>
                <w:sz w:val="20"/>
                <w:szCs w:val="20"/>
              </w:rPr>
              <w:t>ov</w:t>
            </w:r>
            <w:r w:rsidRPr="004E1155">
              <w:rPr>
                <w:rFonts w:cs="Arial"/>
                <w:color w:val="000000"/>
                <w:sz w:val="20"/>
                <w:szCs w:val="20"/>
              </w:rPr>
              <w:t>na občerstvení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1BAB39" w14:textId="77777777" w:rsidR="004E1155" w:rsidRPr="004E1155" w:rsidRDefault="004E1155" w:rsidP="004E115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4E115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4044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49382" w14:textId="77777777" w:rsidR="004E1155" w:rsidRPr="004E1155" w:rsidRDefault="004E1155" w:rsidP="004E1155">
            <w:pPr>
              <w:rPr>
                <w:rFonts w:ascii="Aptos Narrow" w:hAnsi="Aptos Narrow" w:cs="Times New Roman"/>
                <w:color w:val="000000"/>
                <w:szCs w:val="22"/>
              </w:rPr>
            </w:pPr>
          </w:p>
        </w:tc>
      </w:tr>
    </w:tbl>
    <w:p w14:paraId="0B20FEB3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63DC56AF" w14:textId="77777777" w:rsidR="004E1155" w:rsidRDefault="004E1155" w:rsidP="004E1155">
      <w:pPr>
        <w:ind w:left="708" w:firstLine="708"/>
        <w:jc w:val="both"/>
      </w:pPr>
      <w:r>
        <w:t>Počet osob personálu je následující:</w:t>
      </w:r>
    </w:p>
    <w:p w14:paraId="16F6766E" w14:textId="77777777" w:rsidR="004E1155" w:rsidRDefault="004E1155" w:rsidP="004E1155">
      <w:pPr>
        <w:pStyle w:val="Odstavecseseznamem"/>
        <w:numPr>
          <w:ilvl w:val="2"/>
          <w:numId w:val="27"/>
        </w:numPr>
      </w:pPr>
      <w:r>
        <w:t>Učitelé: 73 osob</w:t>
      </w:r>
    </w:p>
    <w:p w14:paraId="082A214C" w14:textId="77777777" w:rsidR="004E1155" w:rsidRPr="00DC63A6" w:rsidRDefault="004E1155" w:rsidP="004E1155">
      <w:pPr>
        <w:pStyle w:val="Odstavecseseznamem"/>
        <w:numPr>
          <w:ilvl w:val="2"/>
          <w:numId w:val="27"/>
        </w:numPr>
      </w:pPr>
      <w:r>
        <w:t>Provozní personál: 28 osob</w:t>
      </w:r>
    </w:p>
    <w:p w14:paraId="545C2968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3466B1E6" w14:textId="0ED2376D" w:rsidR="005B3802" w:rsidRPr="003662E6" w:rsidRDefault="005B3802" w:rsidP="005B3802">
      <w:pPr>
        <w:pStyle w:val="Nadpis3"/>
        <w:ind w:left="1543" w:hanging="505"/>
        <w:rPr>
          <w:sz w:val="24"/>
          <w:szCs w:val="24"/>
        </w:rPr>
      </w:pPr>
      <w:bookmarkStart w:id="145" w:name="_Toc164934240"/>
      <w:bookmarkStart w:id="146" w:name="_Toc164965011"/>
      <w:bookmarkStart w:id="147" w:name="_Toc165030195"/>
      <w:r>
        <w:rPr>
          <w:sz w:val="24"/>
          <w:szCs w:val="24"/>
        </w:rPr>
        <w:lastRenderedPageBreak/>
        <w:t>Určení dalších požadavků na rekonstrukci silnoproudé elektroinstalace</w:t>
      </w:r>
      <w:bookmarkEnd w:id="145"/>
      <w:bookmarkEnd w:id="146"/>
      <w:bookmarkEnd w:id="147"/>
    </w:p>
    <w:p w14:paraId="0AA699CB" w14:textId="77777777" w:rsidR="005B3802" w:rsidRDefault="005B3802" w:rsidP="005B3802"/>
    <w:p w14:paraId="7A8D0E00" w14:textId="47B8F695" w:rsidR="005B3802" w:rsidRPr="005B3802" w:rsidRDefault="005B3802" w:rsidP="005B3802">
      <w:pPr>
        <w:ind w:left="1040"/>
      </w:pPr>
      <w:r>
        <w:t>Určení minimálního standardu pro následnou rekonstrukci</w:t>
      </w:r>
    </w:p>
    <w:p w14:paraId="38294155" w14:textId="77777777" w:rsidR="003B3894" w:rsidRDefault="003B3894" w:rsidP="003B3894">
      <w:pPr>
        <w:ind w:left="709"/>
        <w:rPr>
          <w:rFonts w:cs="Arial"/>
          <w:szCs w:val="22"/>
        </w:rPr>
      </w:pPr>
    </w:p>
    <w:p w14:paraId="182077C3" w14:textId="4A229804" w:rsidR="003B3894" w:rsidRDefault="00627A33" w:rsidP="003B3894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Jelikož je doporučena </w:t>
      </w:r>
      <w:r w:rsidR="00AB1BB0">
        <w:rPr>
          <w:rFonts w:cs="Arial"/>
          <w:szCs w:val="22"/>
        </w:rPr>
        <w:t xml:space="preserve">kompletní </w:t>
      </w:r>
      <w:r>
        <w:rPr>
          <w:rFonts w:cs="Arial"/>
          <w:szCs w:val="22"/>
        </w:rPr>
        <w:t>rekonstrukce stávajících silnoproud</w:t>
      </w:r>
      <w:r w:rsidR="00AB1BB0">
        <w:rPr>
          <w:rFonts w:cs="Arial"/>
          <w:szCs w:val="22"/>
        </w:rPr>
        <w:t>é</w:t>
      </w:r>
      <w:r>
        <w:rPr>
          <w:rFonts w:cs="Arial"/>
          <w:szCs w:val="22"/>
        </w:rPr>
        <w:t xml:space="preserve"> </w:t>
      </w:r>
      <w:r w:rsidR="00AB1BB0">
        <w:rPr>
          <w:rFonts w:cs="Arial"/>
          <w:szCs w:val="22"/>
        </w:rPr>
        <w:t>elektroinstalace,</w:t>
      </w:r>
      <w:r>
        <w:rPr>
          <w:rFonts w:cs="Arial"/>
          <w:szCs w:val="22"/>
        </w:rPr>
        <w:t xml:space="preserve"> je nutno provést rekonstrukci:</w:t>
      </w:r>
    </w:p>
    <w:p w14:paraId="14433B5F" w14:textId="5FF28486" w:rsidR="00AB1BB0" w:rsidRDefault="00AB1BB0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silnoproudých rozvaděčů</w:t>
      </w:r>
    </w:p>
    <w:p w14:paraId="25D2E164" w14:textId="5C1FAAD0" w:rsidR="00627A33" w:rsidRDefault="00627A33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</w:t>
      </w:r>
      <w:r w:rsidR="00040B94">
        <w:rPr>
          <w:rFonts w:cs="Arial"/>
          <w:szCs w:val="22"/>
        </w:rPr>
        <w:t>ých</w:t>
      </w:r>
      <w:r>
        <w:rPr>
          <w:rFonts w:cs="Arial"/>
          <w:szCs w:val="22"/>
        </w:rPr>
        <w:t xml:space="preserve"> tras</w:t>
      </w:r>
    </w:p>
    <w:p w14:paraId="72AC9C34" w14:textId="2D3C4A69" w:rsidR="00627A33" w:rsidRDefault="00040B94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přístrojů a krytů </w:t>
      </w:r>
      <w:r w:rsidR="00627A33">
        <w:rPr>
          <w:rFonts w:cs="Arial"/>
          <w:szCs w:val="22"/>
        </w:rPr>
        <w:t>zásuv</w:t>
      </w:r>
      <w:r>
        <w:rPr>
          <w:rFonts w:cs="Arial"/>
          <w:szCs w:val="22"/>
        </w:rPr>
        <w:t>ek</w:t>
      </w:r>
    </w:p>
    <w:p w14:paraId="6488FC1D" w14:textId="060A0765" w:rsidR="00627A33" w:rsidRDefault="00040B94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přístrojů a krytů </w:t>
      </w:r>
      <w:r w:rsidR="00627A33">
        <w:rPr>
          <w:rFonts w:cs="Arial"/>
          <w:szCs w:val="22"/>
        </w:rPr>
        <w:t>vypínač</w:t>
      </w:r>
      <w:r>
        <w:rPr>
          <w:rFonts w:cs="Arial"/>
          <w:szCs w:val="22"/>
        </w:rPr>
        <w:t>ů</w:t>
      </w:r>
    </w:p>
    <w:p w14:paraId="0138FCDE" w14:textId="12D3D1D0" w:rsidR="00627A33" w:rsidRDefault="00627A33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svítid</w:t>
      </w:r>
      <w:r w:rsidR="00040B94">
        <w:rPr>
          <w:rFonts w:cs="Arial"/>
          <w:szCs w:val="22"/>
        </w:rPr>
        <w:t>el</w:t>
      </w:r>
    </w:p>
    <w:p w14:paraId="2114BAE1" w14:textId="1CD5D26E" w:rsidR="00271952" w:rsidRDefault="00271952" w:rsidP="00627A3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nouzové osvětlení</w:t>
      </w:r>
    </w:p>
    <w:p w14:paraId="245956C1" w14:textId="15894F3F" w:rsidR="00846FA5" w:rsidRDefault="00846FA5" w:rsidP="00846FA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</w:t>
      </w:r>
      <w:r w:rsidR="00040B94">
        <w:rPr>
          <w:rFonts w:cs="Arial"/>
          <w:szCs w:val="22"/>
        </w:rPr>
        <w:t>é</w:t>
      </w:r>
      <w:r>
        <w:rPr>
          <w:rFonts w:cs="Arial"/>
          <w:szCs w:val="22"/>
        </w:rPr>
        <w:t xml:space="preserve"> elektroinstalace pro zajištění kompletního provozu</w:t>
      </w:r>
    </w:p>
    <w:p w14:paraId="283C175F" w14:textId="3328901E" w:rsidR="00846FA5" w:rsidRPr="00040B94" w:rsidRDefault="00040B94" w:rsidP="00040B94">
      <w:pPr>
        <w:ind w:left="140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 nutno též </w:t>
      </w:r>
      <w:r w:rsidR="00846FA5" w:rsidRPr="00040B94">
        <w:rPr>
          <w:rFonts w:cs="Arial"/>
          <w:szCs w:val="22"/>
        </w:rPr>
        <w:t>zohledn</w:t>
      </w:r>
      <w:r>
        <w:rPr>
          <w:rFonts w:cs="Arial"/>
          <w:szCs w:val="22"/>
        </w:rPr>
        <w:t>it</w:t>
      </w:r>
      <w:r w:rsidR="00846FA5" w:rsidRPr="00040B94">
        <w:rPr>
          <w:rFonts w:cs="Arial"/>
          <w:szCs w:val="22"/>
        </w:rPr>
        <w:t xml:space="preserve"> napojení stávajících technologií jako například technologie bazénu a napojení plánované nové plynové kotelny</w:t>
      </w:r>
      <w:r>
        <w:rPr>
          <w:rFonts w:cs="Arial"/>
          <w:szCs w:val="22"/>
        </w:rPr>
        <w:t>.</w:t>
      </w:r>
    </w:p>
    <w:p w14:paraId="365FD8F4" w14:textId="77777777" w:rsidR="00AB1BB0" w:rsidRDefault="00AB1BB0" w:rsidP="00AB1BB0">
      <w:pPr>
        <w:jc w:val="both"/>
        <w:rPr>
          <w:rFonts w:cs="Arial"/>
          <w:szCs w:val="22"/>
        </w:rPr>
      </w:pPr>
    </w:p>
    <w:p w14:paraId="1F3AA7B7" w14:textId="660F063B" w:rsidR="00AB1BB0" w:rsidRDefault="00AB1BB0" w:rsidP="00AB1BB0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Rekonstrukc</w:t>
      </w:r>
      <w:r w:rsidR="006C2CC3">
        <w:rPr>
          <w:rFonts w:cs="Arial"/>
          <w:szCs w:val="22"/>
        </w:rPr>
        <w:t>e</w:t>
      </w:r>
      <w:r>
        <w:rPr>
          <w:rFonts w:cs="Arial"/>
          <w:szCs w:val="22"/>
        </w:rPr>
        <w:t xml:space="preserve"> silnoproudých rozvaděčů bude provedena tak, aby byla zajištěna i možnost připojení dalších předpokládaných nových systémů jako je například FVE nebo dalších nových návazných zařízení.</w:t>
      </w:r>
    </w:p>
    <w:p w14:paraId="622F836D" w14:textId="77777777" w:rsidR="00961942" w:rsidRDefault="00961942" w:rsidP="00AB1BB0">
      <w:pPr>
        <w:ind w:left="1040"/>
        <w:jc w:val="both"/>
        <w:rPr>
          <w:rFonts w:cs="Arial"/>
          <w:szCs w:val="22"/>
        </w:rPr>
      </w:pPr>
    </w:p>
    <w:p w14:paraId="34E403C3" w14:textId="7E52A369" w:rsidR="00961942" w:rsidRDefault="00961942" w:rsidP="00AB1BB0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Dle informací objednatele má být v objektu v budoucnu instalována nová plynová kotelna. </w:t>
      </w:r>
      <w:r w:rsidR="00040B94">
        <w:rPr>
          <w:rFonts w:cs="Arial"/>
          <w:szCs w:val="22"/>
        </w:rPr>
        <w:t>Budoucí z</w:t>
      </w:r>
      <w:r>
        <w:rPr>
          <w:rFonts w:cs="Arial"/>
          <w:szCs w:val="22"/>
        </w:rPr>
        <w:t xml:space="preserve">pracovatel DPS-EL zohlední i požadavky </w:t>
      </w:r>
      <w:r w:rsidR="00846FA5">
        <w:rPr>
          <w:rFonts w:cs="Arial"/>
          <w:szCs w:val="22"/>
        </w:rPr>
        <w:t>zpracovatele PD</w:t>
      </w:r>
      <w:r>
        <w:rPr>
          <w:rFonts w:cs="Arial"/>
          <w:szCs w:val="22"/>
        </w:rPr>
        <w:t xml:space="preserve"> rekonstrukce plynové kotelny. DPS-EL nebude však řešit technologickou silnoproudou část nové plynové kotelny. T</w:t>
      </w:r>
      <w:r w:rsidR="00846FA5">
        <w:rPr>
          <w:rFonts w:cs="Arial"/>
          <w:szCs w:val="22"/>
        </w:rPr>
        <w:t>a</w:t>
      </w:r>
      <w:r>
        <w:rPr>
          <w:rFonts w:cs="Arial"/>
          <w:szCs w:val="22"/>
        </w:rPr>
        <w:t>to část bude</w:t>
      </w:r>
      <w:r w:rsidR="00846FA5">
        <w:rPr>
          <w:rFonts w:cs="Arial"/>
          <w:szCs w:val="22"/>
        </w:rPr>
        <w:t xml:space="preserve"> řešena</w:t>
      </w:r>
      <w:r>
        <w:rPr>
          <w:rFonts w:cs="Arial"/>
          <w:szCs w:val="22"/>
        </w:rPr>
        <w:t xml:space="preserve"> zpracov</w:t>
      </w:r>
      <w:r w:rsidR="00846FA5">
        <w:rPr>
          <w:rFonts w:cs="Arial"/>
          <w:szCs w:val="22"/>
        </w:rPr>
        <w:t>atelem PD</w:t>
      </w:r>
      <w:r>
        <w:rPr>
          <w:rFonts w:cs="Arial"/>
          <w:szCs w:val="22"/>
        </w:rPr>
        <w:t xml:space="preserve"> </w:t>
      </w:r>
      <w:r w:rsidR="00846FA5">
        <w:rPr>
          <w:rFonts w:cs="Arial"/>
          <w:szCs w:val="22"/>
        </w:rPr>
        <w:t>pro novou p</w:t>
      </w:r>
      <w:r>
        <w:rPr>
          <w:rFonts w:cs="Arial"/>
          <w:szCs w:val="22"/>
        </w:rPr>
        <w:t>lynov</w:t>
      </w:r>
      <w:r w:rsidR="00846FA5">
        <w:rPr>
          <w:rFonts w:cs="Arial"/>
          <w:szCs w:val="22"/>
        </w:rPr>
        <w:t>ou</w:t>
      </w:r>
      <w:r>
        <w:rPr>
          <w:rFonts w:cs="Arial"/>
          <w:szCs w:val="22"/>
        </w:rPr>
        <w:t xml:space="preserve"> koteln</w:t>
      </w:r>
      <w:r w:rsidR="00846FA5">
        <w:rPr>
          <w:rFonts w:cs="Arial"/>
          <w:szCs w:val="22"/>
        </w:rPr>
        <w:t>u</w:t>
      </w:r>
      <w:r>
        <w:rPr>
          <w:rFonts w:cs="Arial"/>
          <w:szCs w:val="22"/>
        </w:rPr>
        <w:t xml:space="preserve">. Zpracovatel DSP-EL zahrne do DSP-EL </w:t>
      </w:r>
      <w:r w:rsidR="00846FA5">
        <w:rPr>
          <w:rFonts w:cs="Arial"/>
          <w:szCs w:val="22"/>
        </w:rPr>
        <w:t>patřičné napájecí okruhy, jejichž rozsah bude specifikován zpracovatelem.</w:t>
      </w:r>
    </w:p>
    <w:p w14:paraId="3BB63EBA" w14:textId="77777777" w:rsidR="00846FA5" w:rsidRDefault="00846FA5" w:rsidP="00AB1BB0">
      <w:pPr>
        <w:ind w:left="1040"/>
        <w:jc w:val="both"/>
        <w:rPr>
          <w:rFonts w:cs="Arial"/>
          <w:szCs w:val="22"/>
        </w:rPr>
      </w:pPr>
    </w:p>
    <w:p w14:paraId="32745860" w14:textId="77777777" w:rsidR="00AB1BB0" w:rsidRDefault="00AB1BB0" w:rsidP="00AB1BB0">
      <w:pPr>
        <w:ind w:left="1040"/>
        <w:jc w:val="both"/>
        <w:rPr>
          <w:rFonts w:cs="Arial"/>
          <w:szCs w:val="22"/>
        </w:rPr>
      </w:pPr>
    </w:p>
    <w:p w14:paraId="252CF15C" w14:textId="31E80760" w:rsidR="00AB1BB0" w:rsidRDefault="00AB1BB0" w:rsidP="00AB1BB0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Dle informaci objednatele má být v učebnách provedeno stavební snížení stropů za účelem instalace nové Vzduchotechnické instalace (VZT). Zpracovatel </w:t>
      </w:r>
      <w:r w:rsidR="00EB519B">
        <w:rPr>
          <w:rFonts w:cs="Arial"/>
          <w:szCs w:val="22"/>
        </w:rPr>
        <w:t>DPS</w:t>
      </w:r>
      <w:r w:rsidR="00961942">
        <w:rPr>
          <w:rFonts w:cs="Arial"/>
          <w:szCs w:val="22"/>
        </w:rPr>
        <w:t>-EL</w:t>
      </w:r>
      <w:r>
        <w:rPr>
          <w:rFonts w:cs="Arial"/>
          <w:szCs w:val="22"/>
        </w:rPr>
        <w:t xml:space="preserve"> pro část silnoproudých elektroinstalací musí zohlednit i požadavky zpracovatel</w:t>
      </w:r>
      <w:r w:rsidR="0068635A">
        <w:rPr>
          <w:rFonts w:cs="Arial"/>
          <w:szCs w:val="22"/>
        </w:rPr>
        <w:t>e</w:t>
      </w:r>
      <w:r>
        <w:rPr>
          <w:rFonts w:cs="Arial"/>
          <w:szCs w:val="22"/>
        </w:rPr>
        <w:t xml:space="preserve"> dokumentace části VZT.</w:t>
      </w:r>
    </w:p>
    <w:p w14:paraId="777DF0C7" w14:textId="77777777" w:rsidR="00271952" w:rsidRDefault="00271952" w:rsidP="00AB1BB0">
      <w:pPr>
        <w:ind w:left="1040"/>
        <w:jc w:val="both"/>
        <w:rPr>
          <w:rFonts w:cs="Arial"/>
          <w:szCs w:val="22"/>
        </w:rPr>
      </w:pPr>
    </w:p>
    <w:p w14:paraId="497DB5B6" w14:textId="77777777" w:rsidR="0068635A" w:rsidRDefault="0068635A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28F198CE" w14:textId="6B208A50" w:rsidR="001651AC" w:rsidRPr="003662E6" w:rsidRDefault="001651AC" w:rsidP="001651AC">
      <w:pPr>
        <w:pStyle w:val="Nadpis3"/>
        <w:ind w:left="1543" w:hanging="505"/>
        <w:rPr>
          <w:sz w:val="24"/>
          <w:szCs w:val="24"/>
        </w:rPr>
      </w:pPr>
      <w:bookmarkStart w:id="148" w:name="_Toc164934241"/>
      <w:bookmarkStart w:id="149" w:name="_Toc164965012"/>
      <w:bookmarkStart w:id="150" w:name="_Toc165030196"/>
      <w:r>
        <w:rPr>
          <w:sz w:val="24"/>
          <w:szCs w:val="24"/>
        </w:rPr>
        <w:t>Určení minimálního standardu pro následnou rekonstrukci slaboproudé elektroinstalace</w:t>
      </w:r>
      <w:bookmarkEnd w:id="148"/>
      <w:bookmarkEnd w:id="149"/>
      <w:bookmarkEnd w:id="150"/>
    </w:p>
    <w:p w14:paraId="577FEC67" w14:textId="77777777" w:rsidR="001651AC" w:rsidRDefault="001651AC" w:rsidP="001651AC"/>
    <w:p w14:paraId="619D15E4" w14:textId="5EA72E97" w:rsidR="001651AC" w:rsidRDefault="001651AC" w:rsidP="001651AC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EPS + ERO</w:t>
      </w:r>
    </w:p>
    <w:p w14:paraId="4C4BA3BB" w14:textId="3C503B61" w:rsidR="001651AC" w:rsidRDefault="001651AC" w:rsidP="001651AC">
      <w:pPr>
        <w:pStyle w:val="Odstavecseseznamem"/>
        <w:ind w:left="1353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Tyto systémy budou navrženy a realizovány dle platných ČSN a souvisejících nařízení. Systémy musí být koordinovány se všemi dokumenty, které stanovují požadavky v požární ochrany pro daný objekt. </w:t>
      </w:r>
      <w:r w:rsidR="002E49E5">
        <w:rPr>
          <w:rFonts w:cs="Arial"/>
          <w:szCs w:val="22"/>
        </w:rPr>
        <w:t>Zároveň je nutno EPS koordinovat s ostatními návaznými technologiemi v objektu.</w:t>
      </w:r>
    </w:p>
    <w:p w14:paraId="2189CC32" w14:textId="77777777" w:rsidR="002E49E5" w:rsidRDefault="002E49E5" w:rsidP="001651AC">
      <w:pPr>
        <w:pStyle w:val="Odstavecseseznamem"/>
        <w:ind w:left="1353"/>
        <w:jc w:val="both"/>
        <w:rPr>
          <w:rFonts w:cs="Arial"/>
          <w:szCs w:val="22"/>
        </w:rPr>
      </w:pPr>
    </w:p>
    <w:p w14:paraId="39D2AD1B" w14:textId="05412067" w:rsidR="002E49E5" w:rsidRDefault="002E49E5" w:rsidP="002E49E5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SK</w:t>
      </w:r>
    </w:p>
    <w:p w14:paraId="37D949FC" w14:textId="6D22866F" w:rsidR="002E49E5" w:rsidRDefault="002E49E5" w:rsidP="002E49E5">
      <w:pPr>
        <w:pStyle w:val="Odstavecseseznamem"/>
        <w:ind w:left="1353"/>
        <w:jc w:val="both"/>
        <w:rPr>
          <w:rFonts w:cs="Arial"/>
          <w:szCs w:val="22"/>
        </w:rPr>
      </w:pPr>
      <w:r>
        <w:rPr>
          <w:rFonts w:cs="Arial"/>
          <w:szCs w:val="22"/>
        </w:rPr>
        <w:t>Bude real</w:t>
      </w:r>
      <w:r w:rsidR="00233092">
        <w:rPr>
          <w:rFonts w:cs="Arial"/>
          <w:szCs w:val="22"/>
        </w:rPr>
        <w:t>i</w:t>
      </w:r>
      <w:r>
        <w:rPr>
          <w:rFonts w:cs="Arial"/>
          <w:szCs w:val="22"/>
        </w:rPr>
        <w:t>z</w:t>
      </w:r>
      <w:r w:rsidR="00233092">
        <w:rPr>
          <w:rFonts w:cs="Arial"/>
          <w:szCs w:val="22"/>
        </w:rPr>
        <w:t>o</w:t>
      </w:r>
      <w:r>
        <w:rPr>
          <w:rFonts w:cs="Arial"/>
          <w:szCs w:val="22"/>
        </w:rPr>
        <w:t>ván systém pro distribuci dat v rámci datové a telefonní sítě v tomto minimálním standardu:</w:t>
      </w:r>
    </w:p>
    <w:p w14:paraId="2B3E9FB3" w14:textId="3F8C050B" w:rsidR="002E49E5" w:rsidRDefault="00233092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>m</w:t>
      </w:r>
      <w:r w:rsidR="002E49E5">
        <w:rPr>
          <w:rFonts w:cs="Arial"/>
          <w:szCs w:val="22"/>
        </w:rPr>
        <w:t>inimálně 6 x datový port na každou učebnu</w:t>
      </w:r>
      <w:r>
        <w:rPr>
          <w:rFonts w:cs="Arial"/>
          <w:szCs w:val="22"/>
        </w:rPr>
        <w:t>;</w:t>
      </w:r>
    </w:p>
    <w:p w14:paraId="269B420A" w14:textId="79AA5D7F" w:rsidR="002E49E5" w:rsidRDefault="002E49E5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2 x datový port na každé pracovní místo</w:t>
      </w:r>
      <w:r w:rsidR="00233092">
        <w:rPr>
          <w:rFonts w:cs="Arial"/>
          <w:szCs w:val="22"/>
        </w:rPr>
        <w:t>;</w:t>
      </w:r>
    </w:p>
    <w:p w14:paraId="72A56921" w14:textId="759E9198" w:rsidR="002E49E5" w:rsidRDefault="002E49E5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10 x datový port </w:t>
      </w:r>
      <w:r w:rsidR="004E1155">
        <w:rPr>
          <w:rFonts w:cs="Arial"/>
          <w:szCs w:val="22"/>
        </w:rPr>
        <w:t xml:space="preserve">na </w:t>
      </w:r>
      <w:r>
        <w:rPr>
          <w:rFonts w:cs="Arial"/>
          <w:szCs w:val="22"/>
        </w:rPr>
        <w:t>chodbu v každém patře</w:t>
      </w:r>
      <w:r w:rsidR="00233092">
        <w:rPr>
          <w:rFonts w:cs="Arial"/>
          <w:szCs w:val="22"/>
        </w:rPr>
        <w:t>;</w:t>
      </w:r>
    </w:p>
    <w:p w14:paraId="7A424163" w14:textId="492DCB59" w:rsidR="00233092" w:rsidRDefault="002E49E5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1 x datový port pro každou stávající nebo nově uvažovanou technologii, která disponuje</w:t>
      </w:r>
      <w:r w:rsidR="00233092">
        <w:rPr>
          <w:rFonts w:cs="Arial"/>
          <w:szCs w:val="22"/>
        </w:rPr>
        <w:t xml:space="preserve"> ethernetovým rozhraním;</w:t>
      </w:r>
    </w:p>
    <w:p w14:paraId="5ABFC6D5" w14:textId="29A86E84" w:rsidR="002E49E5" w:rsidRDefault="00233092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1 x datový port pro každý nový silnoproudý rozvaděč (možnost monitoringu stavu nebo odečtu spotřeby).</w:t>
      </w:r>
    </w:p>
    <w:p w14:paraId="6D3B66C3" w14:textId="2EFCFE1C" w:rsidR="004E1155" w:rsidRPr="001651AC" w:rsidRDefault="004E1155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Standard datové kabeláže: minimálně </w:t>
      </w:r>
      <w:proofErr w:type="spellStart"/>
      <w:r>
        <w:rPr>
          <w:rFonts w:cs="Arial"/>
          <w:szCs w:val="22"/>
        </w:rPr>
        <w:t>cat</w:t>
      </w:r>
      <w:proofErr w:type="spellEnd"/>
      <w:r>
        <w:rPr>
          <w:rFonts w:cs="Arial"/>
          <w:szCs w:val="22"/>
        </w:rPr>
        <w:t xml:space="preserve">. </w:t>
      </w:r>
      <w:proofErr w:type="gramStart"/>
      <w:r>
        <w:rPr>
          <w:rFonts w:cs="Arial"/>
          <w:szCs w:val="22"/>
        </w:rPr>
        <w:t>6A</w:t>
      </w:r>
      <w:proofErr w:type="gramEnd"/>
      <w:r>
        <w:rPr>
          <w:rFonts w:cs="Arial"/>
          <w:szCs w:val="22"/>
        </w:rPr>
        <w:t>, stíněné provedení</w:t>
      </w:r>
    </w:p>
    <w:p w14:paraId="521A0402" w14:textId="7EEFE220" w:rsidR="00271952" w:rsidRDefault="008E1600" w:rsidP="008E160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EZS</w:t>
      </w:r>
    </w:p>
    <w:p w14:paraId="74824402" w14:textId="2170896B" w:rsidR="008E1600" w:rsidRDefault="008E1600" w:rsidP="008E160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Nově bude realizován systém EZS a vstupní systém v následujícím rozsahu:</w:t>
      </w:r>
    </w:p>
    <w:p w14:paraId="4A89CA7B" w14:textId="39C04F7B" w:rsidR="008E1600" w:rsidRP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plášťové ochrany min. v 1.NP</w:t>
      </w:r>
    </w:p>
    <w:p w14:paraId="592A2DC1" w14:textId="7DFFE98D" w:rsid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všech vstupů do objektu detektory a použití na všech vstupech i identifikačního systému (čtečky);</w:t>
      </w:r>
    </w:p>
    <w:p w14:paraId="5F69EE08" w14:textId="3D220937" w:rsidR="004E1155" w:rsidRDefault="008E1600" w:rsidP="004E115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místností pro personál</w:t>
      </w:r>
      <w:r w:rsidR="004E1155">
        <w:rPr>
          <w:rFonts w:cs="Arial"/>
          <w:szCs w:val="22"/>
        </w:rPr>
        <w:t>;</w:t>
      </w:r>
    </w:p>
    <w:p w14:paraId="68676F70" w14:textId="373FBAAD" w:rsidR="004E1155" w:rsidRPr="004E1155" w:rsidRDefault="004E1155" w:rsidP="004E115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minimální stupeň zabezpečení: třída 2</w:t>
      </w:r>
    </w:p>
    <w:p w14:paraId="5A326BB5" w14:textId="77777777" w:rsidR="008E1600" w:rsidRDefault="008E1600" w:rsidP="008E1600">
      <w:pPr>
        <w:pStyle w:val="Zkladntext"/>
        <w:ind w:left="2480"/>
        <w:contextualSpacing/>
        <w:jc w:val="both"/>
        <w:rPr>
          <w:rFonts w:cs="Arial"/>
          <w:szCs w:val="22"/>
        </w:rPr>
      </w:pPr>
    </w:p>
    <w:p w14:paraId="1A62B3FD" w14:textId="38E0C19D" w:rsidR="008E1600" w:rsidRDefault="008E1600" w:rsidP="008E160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CCTV</w:t>
      </w:r>
    </w:p>
    <w:p w14:paraId="0ACCA559" w14:textId="50CDA643" w:rsidR="008E1600" w:rsidRDefault="008E1600" w:rsidP="008E160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Nově bude realizován systém CCTV v následujícím rozsahu:</w:t>
      </w:r>
    </w:p>
    <w:p w14:paraId="641167EC" w14:textId="04667A4B" w:rsid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8E1600">
        <w:rPr>
          <w:rFonts w:cs="Arial"/>
          <w:szCs w:val="22"/>
        </w:rPr>
        <w:t>monitoring všech vstupů do objekt</w:t>
      </w:r>
      <w:r>
        <w:rPr>
          <w:rFonts w:cs="Arial"/>
          <w:szCs w:val="22"/>
        </w:rPr>
        <w:t>u;</w:t>
      </w:r>
    </w:p>
    <w:p w14:paraId="72DC34AE" w14:textId="6A6E3409" w:rsidR="008E1600" w:rsidRP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monitoring na vtsupu do patra.</w:t>
      </w:r>
    </w:p>
    <w:p w14:paraId="35724C7A" w14:textId="77777777" w:rsidR="00271952" w:rsidRDefault="00271952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1C3C5B99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3EB796B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8BF30ED" w14:textId="0CD8D087" w:rsidR="006B4F4F" w:rsidRPr="006B4F4F" w:rsidRDefault="00F36DA1" w:rsidP="006B4F4F">
      <w:pPr>
        <w:pStyle w:val="Nadpis2"/>
        <w:rPr>
          <w:sz w:val="24"/>
          <w:szCs w:val="24"/>
        </w:rPr>
      </w:pPr>
      <w:bookmarkStart w:id="151" w:name="_Toc147136665"/>
      <w:bookmarkStart w:id="152" w:name="_Toc147143875"/>
      <w:bookmarkStart w:id="153" w:name="_Toc147145444"/>
      <w:r>
        <w:rPr>
          <w:sz w:val="24"/>
          <w:szCs w:val="24"/>
        </w:rPr>
        <w:t xml:space="preserve"> </w:t>
      </w:r>
      <w:bookmarkStart w:id="154" w:name="_Toc164615569"/>
      <w:bookmarkStart w:id="155" w:name="_Toc164670146"/>
      <w:bookmarkStart w:id="156" w:name="_Toc164670166"/>
      <w:bookmarkStart w:id="157" w:name="_Toc164934242"/>
      <w:bookmarkStart w:id="158" w:name="_Toc164965013"/>
      <w:bookmarkStart w:id="159" w:name="_Toc165030197"/>
      <w:r>
        <w:rPr>
          <w:sz w:val="24"/>
          <w:szCs w:val="24"/>
        </w:rPr>
        <w:t>Předpoklád</w:t>
      </w:r>
      <w:r w:rsidR="00EB519B">
        <w:rPr>
          <w:sz w:val="24"/>
          <w:szCs w:val="24"/>
        </w:rPr>
        <w:t>a</w:t>
      </w:r>
      <w:r>
        <w:rPr>
          <w:sz w:val="24"/>
          <w:szCs w:val="24"/>
        </w:rPr>
        <w:t>ná časová náročnost a etapizace prací</w:t>
      </w:r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</w:p>
    <w:p w14:paraId="09C4E578" w14:textId="77777777" w:rsidR="006B4F4F" w:rsidRDefault="006B4F4F" w:rsidP="006B4F4F">
      <w:pPr>
        <w:ind w:left="709"/>
        <w:rPr>
          <w:rFonts w:cs="Arial"/>
          <w:szCs w:val="22"/>
        </w:rPr>
      </w:pPr>
    </w:p>
    <w:p w14:paraId="61A3D940" w14:textId="089896C1" w:rsidR="006B4F4F" w:rsidRPr="0095413E" w:rsidRDefault="006B4F4F" w:rsidP="006B4F4F">
      <w:pPr>
        <w:ind w:left="1040"/>
        <w:jc w:val="both"/>
        <w:rPr>
          <w:u w:val="single"/>
        </w:rPr>
      </w:pPr>
      <w:r w:rsidRPr="0095413E">
        <w:rPr>
          <w:u w:val="single"/>
        </w:rPr>
        <w:t>V případě, že budou započat</w:t>
      </w:r>
      <w:r w:rsidR="00DA40AC">
        <w:rPr>
          <w:u w:val="single"/>
        </w:rPr>
        <w:t xml:space="preserve">y </w:t>
      </w:r>
      <w:r w:rsidRPr="0095413E">
        <w:rPr>
          <w:u w:val="single"/>
        </w:rPr>
        <w:t>dodávky a práce</w:t>
      </w:r>
      <w:r w:rsidR="00DA40AC">
        <w:rPr>
          <w:u w:val="single"/>
        </w:rPr>
        <w:t xml:space="preserve"> v rámci kompletní rekonstrukce elektroinstal</w:t>
      </w:r>
      <w:r w:rsidR="00187A25">
        <w:rPr>
          <w:u w:val="single"/>
        </w:rPr>
        <w:t>a</w:t>
      </w:r>
      <w:r w:rsidR="00DA40AC">
        <w:rPr>
          <w:u w:val="single"/>
        </w:rPr>
        <w:t>ce</w:t>
      </w:r>
      <w:r w:rsidRPr="0095413E">
        <w:rPr>
          <w:u w:val="single"/>
        </w:rPr>
        <w:t xml:space="preserve">, </w:t>
      </w:r>
      <w:r w:rsidR="00DA40AC">
        <w:rPr>
          <w:u w:val="single"/>
        </w:rPr>
        <w:t>mu</w:t>
      </w:r>
      <w:r w:rsidRPr="0095413E">
        <w:rPr>
          <w:u w:val="single"/>
        </w:rPr>
        <w:t xml:space="preserve">sí být ze strany </w:t>
      </w:r>
      <w:r w:rsidR="00DA40AC">
        <w:rPr>
          <w:u w:val="single"/>
        </w:rPr>
        <w:t xml:space="preserve">realizátory </w:t>
      </w:r>
      <w:r w:rsidRPr="0095413E">
        <w:rPr>
          <w:u w:val="single"/>
        </w:rPr>
        <w:t xml:space="preserve">zohledněno </w:t>
      </w:r>
      <w:r w:rsidR="00DA40AC">
        <w:rPr>
          <w:u w:val="single"/>
        </w:rPr>
        <w:t xml:space="preserve">i </w:t>
      </w:r>
      <w:r w:rsidRPr="0095413E">
        <w:rPr>
          <w:u w:val="single"/>
        </w:rPr>
        <w:t>níže uvedené</w:t>
      </w:r>
    </w:p>
    <w:p w14:paraId="77D8167B" w14:textId="24CF79C4" w:rsidR="008E1600" w:rsidRPr="008E1600" w:rsidRDefault="008E1600" w:rsidP="006B4F4F">
      <w:pPr>
        <w:pStyle w:val="Odstavecseseznamem"/>
        <w:numPr>
          <w:ilvl w:val="0"/>
          <w:numId w:val="49"/>
        </w:numPr>
        <w:jc w:val="both"/>
      </w:pPr>
      <w:r w:rsidRPr="008E1600">
        <w:t>Veškeré práce budou prováděny z provozu objektu.</w:t>
      </w:r>
    </w:p>
    <w:p w14:paraId="0D73C2E5" w14:textId="60DC2082" w:rsidR="00DA40AC" w:rsidRPr="00DA40AC" w:rsidRDefault="006B4F4F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Pokud budou prováděny rozsáhlejší </w:t>
      </w:r>
      <w:r w:rsidR="00DA40AC">
        <w:t xml:space="preserve">a hlučné </w:t>
      </w:r>
      <w:r>
        <w:t xml:space="preserve">práce, je nutno je </w:t>
      </w:r>
      <w:r w:rsidR="00DA40AC">
        <w:t>v maximální míře provádět mimo výukový čas.</w:t>
      </w:r>
    </w:p>
    <w:p w14:paraId="65D24FFA" w14:textId="402A95A1" w:rsidR="006B4F4F" w:rsidRDefault="00DA40AC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Kompletní rekonstrukce a samotné přepojení na nové silnoproudé rozvaděče by mělo být provedeno, pokud možno, v období prázdnin. Důvodem je </w:t>
      </w:r>
      <w:r w:rsidR="00961942">
        <w:t xml:space="preserve">předpokládané </w:t>
      </w:r>
      <w:r>
        <w:t>omez</w:t>
      </w:r>
      <w:r w:rsidR="00961942">
        <w:t>ení</w:t>
      </w:r>
      <w:r>
        <w:t xml:space="preserve"> provoz</w:t>
      </w:r>
      <w:r w:rsidR="00961942">
        <w:t>u</w:t>
      </w:r>
      <w:r>
        <w:t xml:space="preserve"> objektu, aby tyto práce mohly být provedeny.</w:t>
      </w:r>
    </w:p>
    <w:p w14:paraId="505320F5" w14:textId="54DFB871" w:rsidR="006B4F4F" w:rsidRDefault="006B4F4F" w:rsidP="006B4F4F">
      <w:pPr>
        <w:pStyle w:val="Odstavecseseznamem"/>
        <w:ind w:left="1080" w:firstLine="336"/>
        <w:jc w:val="both"/>
      </w:pPr>
      <w:r>
        <w:t xml:space="preserve">Přesné termíny musí určit </w:t>
      </w:r>
      <w:r w:rsidR="00DA40AC">
        <w:t>objednatel (</w:t>
      </w:r>
      <w:r>
        <w:t>provozovatel</w:t>
      </w:r>
      <w:r w:rsidR="00DA40AC">
        <w:t>)</w:t>
      </w:r>
      <w:r>
        <w:t>.</w:t>
      </w:r>
    </w:p>
    <w:p w14:paraId="333138EC" w14:textId="3EC75B83" w:rsidR="00DA40AC" w:rsidRDefault="00DA40AC" w:rsidP="00187A25">
      <w:pPr>
        <w:pStyle w:val="Odstavecseseznamem"/>
        <w:ind w:left="1416"/>
        <w:jc w:val="both"/>
      </w:pPr>
      <w:r>
        <w:t>Zároveň se doporučuje, p</w:t>
      </w:r>
      <w:r w:rsidR="00187A25">
        <w:t>o</w:t>
      </w:r>
      <w:r>
        <w:t>kud to bude možné na straně objednatele</w:t>
      </w:r>
      <w:r w:rsidR="00187A25">
        <w:t xml:space="preserve">, aby byla rekonstrukce prováděna po etapách. </w:t>
      </w:r>
    </w:p>
    <w:p w14:paraId="3F08DF32" w14:textId="6477E145" w:rsidR="00187A25" w:rsidRDefault="00187A25" w:rsidP="00187A25">
      <w:pPr>
        <w:pStyle w:val="Odstavecseseznamem"/>
        <w:ind w:left="1416"/>
        <w:jc w:val="both"/>
      </w:pPr>
      <w:r>
        <w:t>Přesné určení, v jakém rozsahu a v jakém časovém úseku budou práce na rekonstrukci prováděny, musí být specifikován</w:t>
      </w:r>
      <w:r w:rsidR="00961942">
        <w:t>y</w:t>
      </w:r>
      <w:r>
        <w:t xml:space="preserve"> </w:t>
      </w:r>
      <w:r w:rsidR="00EB519B">
        <w:t>zpracovatelem DPS, kd</w:t>
      </w:r>
      <w:r>
        <w:t>y projektant t</w:t>
      </w:r>
      <w:r w:rsidR="00EB519B">
        <w:t>é</w:t>
      </w:r>
      <w:r>
        <w:t>to část</w:t>
      </w:r>
      <w:r w:rsidR="00EB519B">
        <w:t>i</w:t>
      </w:r>
      <w:r>
        <w:t xml:space="preserve"> navrhne na základě své odborné zkušenosti </w:t>
      </w:r>
      <w:r w:rsidR="00961942">
        <w:t xml:space="preserve">harmonogram výstavby </w:t>
      </w:r>
      <w:r>
        <w:t xml:space="preserve">a bude svůj návrh konzultovat s objednatelem. </w:t>
      </w:r>
    </w:p>
    <w:p w14:paraId="6FFAA4A8" w14:textId="77777777" w:rsidR="006B4F4F" w:rsidRPr="00663734" w:rsidRDefault="006B4F4F" w:rsidP="006B4F4F">
      <w:pPr>
        <w:ind w:left="1040"/>
        <w:jc w:val="both"/>
        <w:rPr>
          <w:rFonts w:cs="Arial"/>
          <w:i/>
          <w:iCs/>
          <w:szCs w:val="22"/>
        </w:rPr>
      </w:pPr>
    </w:p>
    <w:p w14:paraId="66EAF42C" w14:textId="33A3BFE1" w:rsidR="006B4F4F" w:rsidRDefault="006B4F4F" w:rsidP="006B4F4F">
      <w:pPr>
        <w:ind w:left="1040"/>
        <w:jc w:val="both"/>
      </w:pPr>
      <w:r>
        <w:t xml:space="preserve"> </w:t>
      </w:r>
    </w:p>
    <w:p w14:paraId="177E70EF" w14:textId="77777777" w:rsidR="006B4F4F" w:rsidRDefault="006B4F4F" w:rsidP="0073753E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3D31390" w14:textId="77777777" w:rsidR="0073753E" w:rsidRPr="00970D67" w:rsidRDefault="0073753E" w:rsidP="0073753E">
      <w:pPr>
        <w:pStyle w:val="Nadpis1"/>
        <w:numPr>
          <w:ilvl w:val="0"/>
          <w:numId w:val="3"/>
        </w:numPr>
        <w:tabs>
          <w:tab w:val="clear" w:pos="1040"/>
        </w:tabs>
        <w:ind w:left="720"/>
        <w:rPr>
          <w:sz w:val="32"/>
        </w:rPr>
      </w:pPr>
      <w:bookmarkStart w:id="160" w:name="_Toc164615570"/>
      <w:bookmarkStart w:id="161" w:name="_Toc164670148"/>
      <w:bookmarkStart w:id="162" w:name="_Toc164670168"/>
      <w:bookmarkStart w:id="163" w:name="_Toc164934244"/>
      <w:bookmarkStart w:id="164" w:name="_Toc164965014"/>
      <w:bookmarkStart w:id="165" w:name="_Toc165030198"/>
      <w:r w:rsidRPr="00970D67">
        <w:rPr>
          <w:sz w:val="32"/>
        </w:rPr>
        <w:lastRenderedPageBreak/>
        <w:t>Návrh na provozování stávajícího systému po dobu předpokládané udržitelnosti</w:t>
      </w:r>
      <w:bookmarkEnd w:id="160"/>
      <w:bookmarkEnd w:id="161"/>
      <w:bookmarkEnd w:id="162"/>
      <w:bookmarkEnd w:id="163"/>
      <w:bookmarkEnd w:id="164"/>
      <w:bookmarkEnd w:id="165"/>
    </w:p>
    <w:p w14:paraId="335A4F24" w14:textId="77777777" w:rsidR="0073753E" w:rsidRPr="00452787" w:rsidRDefault="0073753E" w:rsidP="0073753E">
      <w:pPr>
        <w:ind w:left="709"/>
        <w:rPr>
          <w:rFonts w:cs="Arial"/>
          <w:szCs w:val="22"/>
          <w:highlight w:val="yellow"/>
        </w:rPr>
      </w:pPr>
    </w:p>
    <w:p w14:paraId="13CFA69A" w14:textId="77777777" w:rsidR="0073753E" w:rsidRDefault="0073753E" w:rsidP="0073753E">
      <w:pPr>
        <w:ind w:left="709"/>
        <w:rPr>
          <w:rFonts w:cs="Arial"/>
          <w:szCs w:val="22"/>
        </w:rPr>
      </w:pPr>
    </w:p>
    <w:p w14:paraId="61CA981C" w14:textId="5C839DF9" w:rsidR="00CE1909" w:rsidRDefault="0073753E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D</w:t>
      </w:r>
      <w:r w:rsidR="00155E6C">
        <w:rPr>
          <w:rFonts w:cs="Arial"/>
          <w:szCs w:val="22"/>
        </w:rPr>
        <w:t>o doby kompletní rekonstrukce elektroinstalace se doporučuje udržovat stávající elektroinstalace v takovém stavu, aby bylo možno provést vždy v předem daném dalším období revizi, jejíž závěrem bude povolení dále elektroinstalace provozovat.</w:t>
      </w:r>
    </w:p>
    <w:p w14:paraId="28D702DC" w14:textId="77777777" w:rsidR="00155E6C" w:rsidRDefault="00155E6C" w:rsidP="006372AB">
      <w:pPr>
        <w:ind w:left="1040"/>
        <w:jc w:val="both"/>
      </w:pPr>
    </w:p>
    <w:p w14:paraId="140895E4" w14:textId="02D7DBD9" w:rsidR="006372AB" w:rsidRDefault="006B4F4F" w:rsidP="006B4F4F">
      <w:pPr>
        <w:ind w:left="1040"/>
        <w:jc w:val="both"/>
      </w:pPr>
      <w:r>
        <w:t xml:space="preserve">Předpokládá se, s ohledem na stav stávajících elektroinstalací, že bude zřejmě nutné </w:t>
      </w:r>
      <w:r w:rsidR="00155E6C">
        <w:t>provést potřebné opravy</w:t>
      </w:r>
      <w:r>
        <w:t xml:space="preserve"> závad, které na některých částech vzniknou.</w:t>
      </w:r>
    </w:p>
    <w:p w14:paraId="6428BCD8" w14:textId="77777777" w:rsidR="005A39F7" w:rsidRDefault="005A39F7" w:rsidP="005A39F7">
      <w:pPr>
        <w:ind w:left="1040"/>
        <w:jc w:val="both"/>
      </w:pPr>
    </w:p>
    <w:p w14:paraId="2D7AC6E8" w14:textId="4E154BC6" w:rsidR="005A39F7" w:rsidRDefault="0062448C" w:rsidP="005A39F7">
      <w:pPr>
        <w:ind w:left="1040"/>
        <w:jc w:val="both"/>
      </w:pPr>
      <w:r>
        <w:t>V současné době n</w:t>
      </w:r>
      <w:r w:rsidR="005A39F7">
        <w:t>ení možno vše předem přesně predikovat, jelikož stávající komponenty celého systému již</w:t>
      </w:r>
      <w:r>
        <w:t xml:space="preserve"> značně</w:t>
      </w:r>
      <w:r w:rsidR="005A39F7">
        <w:t xml:space="preserve"> přesahují časový rámec životnosti předpokládaný výrobci jednotlivých zařízení.</w:t>
      </w:r>
    </w:p>
    <w:p w14:paraId="25ED6D68" w14:textId="77777777" w:rsidR="00C15BE9" w:rsidRPr="00E53D0D" w:rsidRDefault="00C15BE9" w:rsidP="00C15BE9">
      <w:pPr>
        <w:ind w:left="709"/>
        <w:rPr>
          <w:rFonts w:cs="Arial"/>
          <w:sz w:val="20"/>
          <w:szCs w:val="20"/>
        </w:rPr>
      </w:pPr>
    </w:p>
    <w:p w14:paraId="3240259E" w14:textId="77777777" w:rsidR="003E7191" w:rsidRDefault="003E7191" w:rsidP="00C15BE9">
      <w:pPr>
        <w:ind w:left="709"/>
        <w:rPr>
          <w:rFonts w:cs="Arial"/>
          <w:b/>
          <w:sz w:val="20"/>
          <w:szCs w:val="20"/>
        </w:rPr>
      </w:pPr>
    </w:p>
    <w:p w14:paraId="661C3330" w14:textId="77777777" w:rsidR="00600B72" w:rsidRDefault="00600B72" w:rsidP="00C15BE9">
      <w:pPr>
        <w:ind w:left="709"/>
        <w:rPr>
          <w:rFonts w:cs="Arial"/>
          <w:b/>
          <w:sz w:val="20"/>
          <w:szCs w:val="20"/>
        </w:rPr>
      </w:pPr>
    </w:p>
    <w:p w14:paraId="14BD6487" w14:textId="77777777" w:rsidR="00C15BE9" w:rsidRDefault="00C15BE9" w:rsidP="00C15BE9">
      <w:pPr>
        <w:ind w:left="709"/>
        <w:rPr>
          <w:rFonts w:cs="Arial"/>
          <w:b/>
          <w:sz w:val="20"/>
          <w:szCs w:val="20"/>
        </w:rPr>
      </w:pPr>
    </w:p>
    <w:p w14:paraId="151AA0A1" w14:textId="368B761D" w:rsidR="00775D4A" w:rsidRPr="0073753E" w:rsidRDefault="00775D4A" w:rsidP="00775D4A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66" w:name="_Toc147136667"/>
      <w:bookmarkStart w:id="167" w:name="_Toc147143877"/>
      <w:bookmarkStart w:id="168" w:name="_Toc147145446"/>
      <w:bookmarkStart w:id="169" w:name="_Toc164615571"/>
      <w:bookmarkStart w:id="170" w:name="_Toc164670149"/>
      <w:bookmarkStart w:id="171" w:name="_Toc164670169"/>
      <w:bookmarkStart w:id="172" w:name="_Toc164934245"/>
      <w:bookmarkStart w:id="173" w:name="_Toc164965015"/>
      <w:bookmarkStart w:id="174" w:name="_Toc165030199"/>
      <w:r w:rsidRPr="0073753E">
        <w:rPr>
          <w:sz w:val="32"/>
        </w:rPr>
        <w:t>Závěr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</w:p>
    <w:p w14:paraId="3991008D" w14:textId="77777777" w:rsidR="00775D4A" w:rsidRPr="00DB3784" w:rsidRDefault="00775D4A" w:rsidP="00775D4A">
      <w:pPr>
        <w:ind w:left="709"/>
        <w:rPr>
          <w:szCs w:val="22"/>
          <w:highlight w:val="yellow"/>
        </w:rPr>
      </w:pPr>
    </w:p>
    <w:p w14:paraId="7616BA03" w14:textId="77777777" w:rsidR="00F36DA1" w:rsidRDefault="00775D4A" w:rsidP="00F36DA1">
      <w:pPr>
        <w:pStyle w:val="Zkladntext"/>
        <w:ind w:left="68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 základě zjištěných skutečností a </w:t>
      </w:r>
      <w:r w:rsidR="00F36DA1">
        <w:rPr>
          <w:rFonts w:cs="Arial"/>
          <w:szCs w:val="22"/>
        </w:rPr>
        <w:t>návrhu na kompletní rekonstrukci silnoproudé elektroinstalace doporučujeme objednateli, aby zajistil výběr zpracovatele prováděcí projektové dokumentace, která bude zpracována dle aktuálních platných ČSN a bude přesně specifikovat skutečný rozsah v rámci kompletní rekonstrukce elektroinstalace.</w:t>
      </w:r>
    </w:p>
    <w:p w14:paraId="5771B2E4" w14:textId="77EE9885" w:rsidR="00F36DA1" w:rsidRDefault="00F36DA1" w:rsidP="00F36DA1">
      <w:pPr>
        <w:pStyle w:val="Zkladntext"/>
        <w:ind w:left="68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Pro </w:t>
      </w:r>
      <w:r w:rsidR="00EB519B">
        <w:rPr>
          <w:rFonts w:cs="Arial"/>
          <w:szCs w:val="22"/>
        </w:rPr>
        <w:t xml:space="preserve">DPS pro část silnoproudé elektroinstalace </w:t>
      </w:r>
      <w:r>
        <w:rPr>
          <w:rFonts w:cs="Arial"/>
          <w:szCs w:val="22"/>
        </w:rPr>
        <w:t>musí objednatel pro zpracovatele zajistit protokol vnějších vlivů a PBŘ.</w:t>
      </w:r>
    </w:p>
    <w:sectPr w:rsidR="00F36DA1" w:rsidSect="003E2763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 w:code="9"/>
      <w:pgMar w:top="2875" w:right="907" w:bottom="1797" w:left="907" w:header="907" w:footer="29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18FFFE" w14:textId="77777777" w:rsidR="003E2763" w:rsidRDefault="003E2763">
      <w:r>
        <w:separator/>
      </w:r>
    </w:p>
  </w:endnote>
  <w:endnote w:type="continuationSeparator" w:id="0">
    <w:p w14:paraId="5C673152" w14:textId="77777777" w:rsidR="003E2763" w:rsidRDefault="003E27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4CF89" w14:textId="77777777" w:rsidR="00EB0BF7" w:rsidRDefault="00EB0BF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90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2"/>
    </w:tblGrid>
    <w:tr w:rsidR="00A42BB4" w14:paraId="48953EA0" w14:textId="77777777">
      <w:trPr>
        <w:trHeight w:val="57"/>
        <w:jc w:val="center"/>
      </w:trPr>
      <w:tc>
        <w:tcPr>
          <w:tcW w:w="10260" w:type="dxa"/>
          <w:tcMar>
            <w:left w:w="0" w:type="dxa"/>
            <w:right w:w="0" w:type="dxa"/>
          </w:tcMar>
        </w:tcPr>
        <w:p w14:paraId="435FADA4" w14:textId="77777777" w:rsidR="00A42BB4" w:rsidRPr="00177AD3" w:rsidRDefault="00A42BB4" w:rsidP="006B0827">
          <w:pPr>
            <w:pStyle w:val="Zpat"/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</w:rPr>
            <w:drawing>
              <wp:inline distT="0" distB="0" distL="0" distR="0" wp14:anchorId="0967C149" wp14:editId="6C6EC796">
                <wp:extent cx="6410325" cy="38100"/>
                <wp:effectExtent l="19050" t="0" r="9525" b="0"/>
                <wp:docPr id="7" name="obráze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09055FF" w14:textId="77777777" w:rsidR="00A42BB4" w:rsidRPr="003E6B81" w:rsidRDefault="00A42BB4" w:rsidP="00324254">
    <w:pPr>
      <w:pStyle w:val="Zpat"/>
      <w:jc w:val="left"/>
      <w:rPr>
        <w:sz w:val="40"/>
        <w:szCs w:val="40"/>
      </w:rPr>
    </w:pPr>
  </w:p>
  <w:p w14:paraId="5C3FD141" w14:textId="77777777" w:rsidR="00A42BB4" w:rsidRPr="003E6B81" w:rsidRDefault="00A42BB4">
    <w:pPr>
      <w:pStyle w:val="Zpat"/>
      <w:rPr>
        <w:color w:val="2E2282"/>
        <w:sz w:val="40"/>
        <w:szCs w:val="4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219"/>
      <w:gridCol w:w="3873"/>
    </w:tblGrid>
    <w:tr w:rsidR="00A42BB4" w:rsidRPr="005D3FBE" w14:paraId="6F8BA629" w14:textId="77777777">
      <w:trPr>
        <w:trHeight w:val="181"/>
        <w:jc w:val="center"/>
      </w:trPr>
      <w:tc>
        <w:tcPr>
          <w:tcW w:w="10092" w:type="dxa"/>
          <w:gridSpan w:val="2"/>
          <w:tcMar>
            <w:left w:w="0" w:type="dxa"/>
            <w:right w:w="0" w:type="dxa"/>
          </w:tcMar>
          <w:vAlign w:val="center"/>
        </w:tcPr>
        <w:p w14:paraId="16A914B2" w14:textId="77777777" w:rsidR="00A42BB4" w:rsidRPr="005D3FBE" w:rsidRDefault="00A42BB4" w:rsidP="006B0827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59F7EF24" wp14:editId="179E1DAF">
                <wp:extent cx="6410325" cy="38100"/>
                <wp:effectExtent l="19050" t="0" r="9525" b="0"/>
                <wp:docPr id="3" name="obráz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587FFF53" w14:textId="77777777">
      <w:trPr>
        <w:trHeight w:val="1134"/>
        <w:jc w:val="center"/>
      </w:trPr>
      <w:tc>
        <w:tcPr>
          <w:tcW w:w="6283" w:type="dxa"/>
          <w:tcMar>
            <w:left w:w="0" w:type="dxa"/>
            <w:right w:w="0" w:type="dxa"/>
          </w:tcMar>
          <w:vAlign w:val="bottom"/>
        </w:tcPr>
        <w:p w14:paraId="5B726742" w14:textId="77777777" w:rsidR="00A42BB4" w:rsidRPr="00C63C7F" w:rsidRDefault="00A42BB4" w:rsidP="005411E3">
          <w:pPr>
            <w:rPr>
              <w:sz w:val="4"/>
              <w:szCs w:val="4"/>
            </w:rPr>
          </w:pPr>
        </w:p>
        <w:p w14:paraId="0EAA190E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MANAGEMENTU KVALITY ISO 9001</w:t>
          </w:r>
        </w:p>
        <w:p w14:paraId="2E8FDF17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ENVIROMENTÁLNÍHO MANAGEMENTU ISO 14001</w:t>
          </w:r>
        </w:p>
        <w:p w14:paraId="606E474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1B0508C" w14:textId="77777777" w:rsidR="00702B95" w:rsidRPr="00EC04FD" w:rsidRDefault="00702B95" w:rsidP="00702B95">
          <w:r>
            <w:rPr>
              <w:sz w:val="14"/>
              <w:szCs w:val="14"/>
            </w:rPr>
            <w:t>SYSTÉM MANAMEGENTU BEZPEČNOSTI A OCHRANY ZDRAVÍ PŘI PRÁCI ISO 45001</w:t>
          </w:r>
        </w:p>
        <w:p w14:paraId="640ECCB8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</w:t>
          </w:r>
          <w:r w:rsidRPr="00EC04FD">
            <w:rPr>
              <w:sz w:val="14"/>
              <w:szCs w:val="14"/>
            </w:rPr>
            <w:t xml:space="preserve"> MANAGEMENTU</w:t>
          </w:r>
          <w:r>
            <w:rPr>
              <w:sz w:val="14"/>
              <w:szCs w:val="14"/>
            </w:rPr>
            <w:t xml:space="preserve"> BEZPEČNOSTI INFORMACÍ ISO/IEC 27001</w:t>
          </w:r>
        </w:p>
        <w:p w14:paraId="26D0A216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2CE6FE69" w14:textId="77777777" w:rsidR="00702B95" w:rsidRDefault="00702B95" w:rsidP="00702B95">
          <w:r>
            <w:rPr>
              <w:sz w:val="14"/>
              <w:szCs w:val="14"/>
            </w:rPr>
            <w:t>CERTIFIKACE NBÚ</w:t>
          </w:r>
        </w:p>
        <w:p w14:paraId="34BAC282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OSVĚDČENÍ ČESKÉHO OBRANNÉHO STANDARDU ČOS 051672 (AQAP 2110)</w:t>
          </w:r>
        </w:p>
        <w:p w14:paraId="7BC4D03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F6289F4" w14:textId="4873AEE8" w:rsidR="00A42BB4" w:rsidRPr="005D3FBE" w:rsidRDefault="00702B95" w:rsidP="00702B95">
          <w:pPr>
            <w:rPr>
              <w:sz w:val="16"/>
              <w:szCs w:val="16"/>
            </w:rPr>
          </w:pPr>
          <w:r>
            <w:rPr>
              <w:sz w:val="14"/>
              <w:szCs w:val="14"/>
            </w:rPr>
            <w:t>ČLEN HOSPODÁŘSKÉ KOMORY ČR</w:t>
          </w:r>
        </w:p>
      </w:tc>
      <w:tc>
        <w:tcPr>
          <w:tcW w:w="3912" w:type="dxa"/>
          <w:tcMar>
            <w:left w:w="0" w:type="dxa"/>
            <w:right w:w="0" w:type="dxa"/>
          </w:tcMar>
          <w:vAlign w:val="bottom"/>
        </w:tcPr>
        <w:p w14:paraId="52531601" w14:textId="211537AB" w:rsidR="00A42BB4" w:rsidRDefault="00702B95" w:rsidP="00B77BD6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6E6078B2" wp14:editId="3DD14A1E">
                <wp:extent cx="2371725" cy="762000"/>
                <wp:effectExtent l="0" t="0" r="9525" b="0"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7172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173009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73EBBC0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359A85A9" w14:textId="77777777" w:rsidR="00A42BB4" w:rsidRPr="00177AD3" w:rsidRDefault="00A42BB4" w:rsidP="00F76B43">
    <w:pPr>
      <w:pStyle w:val="Zpat"/>
      <w:jc w:val="lef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4B7369" w14:textId="77777777" w:rsidR="003E2763" w:rsidRDefault="003E2763">
      <w:r>
        <w:separator/>
      </w:r>
    </w:p>
  </w:footnote>
  <w:footnote w:type="continuationSeparator" w:id="0">
    <w:p w14:paraId="2FEAF4CE" w14:textId="77777777" w:rsidR="003E2763" w:rsidRDefault="003E27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E98ACA" w14:textId="77777777" w:rsidR="00EB0BF7" w:rsidRDefault="00EB0BF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81"/>
      <w:gridCol w:w="3675"/>
      <w:gridCol w:w="1436"/>
    </w:tblGrid>
    <w:tr w:rsidR="00A42BB4" w:rsidRPr="00177AD3" w14:paraId="2304C582" w14:textId="77777777">
      <w:trPr>
        <w:trHeight w:val="535"/>
        <w:jc w:val="center"/>
      </w:trPr>
      <w:tc>
        <w:tcPr>
          <w:tcW w:w="5116" w:type="dxa"/>
          <w:tcMar>
            <w:left w:w="0" w:type="dxa"/>
            <w:right w:w="0" w:type="dxa"/>
          </w:tcMar>
        </w:tcPr>
        <w:p w14:paraId="3750178E" w14:textId="77777777" w:rsidR="00A42BB4" w:rsidRPr="00177AD3" w:rsidRDefault="00A42BB4" w:rsidP="00283988">
          <w:pPr>
            <w:pStyle w:val="Zhlav"/>
            <w:rPr>
              <w:rFonts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745EC787" wp14:editId="731985B8">
                <wp:extent cx="2514600" cy="542925"/>
                <wp:effectExtent l="19050" t="0" r="0" b="0"/>
                <wp:docPr id="5" name="obrázek 5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16A461FA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B4F80EC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2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</w:p>
        <w:p w14:paraId="7411B40D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66353A27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sz w:val="14"/>
              <w:szCs w:val="14"/>
            </w:rPr>
            <w:t>bank. spojení: UniCredit Bank Czech Republic, a.s., č.účtu: 0200240009/2700</w:t>
          </w:r>
        </w:p>
      </w:tc>
    </w:tr>
    <w:tr w:rsidR="00A42BB4" w:rsidRPr="00177AD3" w14:paraId="2602E3B2" w14:textId="77777777">
      <w:trPr>
        <w:trHeight w:val="567"/>
        <w:jc w:val="center"/>
      </w:trPr>
      <w:tc>
        <w:tcPr>
          <w:tcW w:w="8890" w:type="dxa"/>
          <w:gridSpan w:val="2"/>
          <w:tcMar>
            <w:left w:w="0" w:type="dxa"/>
            <w:right w:w="0" w:type="dxa"/>
          </w:tcMar>
          <w:vAlign w:val="center"/>
        </w:tcPr>
        <w:p w14:paraId="0919CFD1" w14:textId="77777777" w:rsidR="00A42BB4" w:rsidRPr="00177AD3" w:rsidRDefault="00A42BB4" w:rsidP="0099192A">
          <w:pPr>
            <w:pStyle w:val="Zhlav"/>
            <w:rPr>
              <w:rFonts w:cs="Arial"/>
              <w:sz w:val="4"/>
              <w:szCs w:val="4"/>
            </w:rPr>
          </w:pPr>
          <w:r>
            <w:rPr>
              <w:rFonts w:cs="Arial"/>
              <w:noProof/>
              <w:sz w:val="4"/>
              <w:szCs w:val="4"/>
            </w:rPr>
            <w:drawing>
              <wp:inline distT="0" distB="0" distL="0" distR="0" wp14:anchorId="352BD177" wp14:editId="6D0F922D">
                <wp:extent cx="5581650" cy="38100"/>
                <wp:effectExtent l="19050" t="0" r="0" b="0"/>
                <wp:docPr id="6" name="obrázek 6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165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74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3E463242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57E5F5B6" w14:textId="77777777" w:rsidR="00A42BB4" w:rsidRPr="00283988" w:rsidRDefault="00A42BB4" w:rsidP="00177AD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093" w:type="dxa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3"/>
    </w:tblGrid>
    <w:tr w:rsidR="00A42BB4" w14:paraId="4D738BCB" w14:textId="77777777">
      <w:trPr>
        <w:trHeight w:val="1800"/>
        <w:jc w:val="center"/>
      </w:trPr>
      <w:tc>
        <w:tcPr>
          <w:tcW w:w="10260" w:type="dxa"/>
          <w:tcMar>
            <w:top w:w="113" w:type="dxa"/>
            <w:left w:w="0" w:type="dxa"/>
            <w:right w:w="0" w:type="dxa"/>
          </w:tcMar>
          <w:vAlign w:val="center"/>
        </w:tcPr>
        <w:p w14:paraId="4B105AAD" w14:textId="77777777" w:rsidR="00A42BB4" w:rsidRDefault="00A42BB4" w:rsidP="005411E3">
          <w:pPr>
            <w:jc w:val="center"/>
          </w:pPr>
          <w:r>
            <w:rPr>
              <w:noProof/>
            </w:rPr>
            <w:drawing>
              <wp:inline distT="0" distB="0" distL="0" distR="0" wp14:anchorId="70EBBCED" wp14:editId="1EBBBE9F">
                <wp:extent cx="5410200" cy="1162050"/>
                <wp:effectExtent l="1905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10200" cy="116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11CBFABF" w14:textId="77777777">
      <w:trPr>
        <w:trHeight w:val="500"/>
        <w:jc w:val="center"/>
      </w:trPr>
      <w:tc>
        <w:tcPr>
          <w:tcW w:w="10260" w:type="dxa"/>
          <w:tcMar>
            <w:left w:w="0" w:type="dxa"/>
            <w:right w:w="0" w:type="dxa"/>
          </w:tcMar>
          <w:vAlign w:val="center"/>
        </w:tcPr>
        <w:p w14:paraId="64C6C8A1" w14:textId="77777777" w:rsidR="00A42BB4" w:rsidRDefault="00A42BB4" w:rsidP="008D6CE3">
          <w:pPr>
            <w:jc w:val="center"/>
          </w:pPr>
          <w:r>
            <w:rPr>
              <w:noProof/>
            </w:rPr>
            <w:drawing>
              <wp:inline distT="0" distB="0" distL="0" distR="0" wp14:anchorId="238C8A3E" wp14:editId="61A03401">
                <wp:extent cx="5791200" cy="38100"/>
                <wp:effectExtent l="19050" t="0" r="0" b="0"/>
                <wp:docPr id="2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120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390BB92E" w14:textId="77777777" w:rsidR="00A42BB4" w:rsidRPr="008D6CE3" w:rsidRDefault="00A42BB4" w:rsidP="008D6CE3">
          <w:pPr>
            <w:jc w:val="center"/>
            <w:rPr>
              <w:rFonts w:cs="Arial"/>
              <w:sz w:val="16"/>
              <w:szCs w:val="16"/>
            </w:rPr>
          </w:pPr>
        </w:p>
      </w:tc>
    </w:tr>
    <w:tr w:rsidR="00A42BB4" w14:paraId="1B371190" w14:textId="77777777">
      <w:trPr>
        <w:trHeight w:val="729"/>
        <w:jc w:val="center"/>
      </w:trPr>
      <w:tc>
        <w:tcPr>
          <w:tcW w:w="10093" w:type="dxa"/>
          <w:tcMar>
            <w:left w:w="0" w:type="dxa"/>
            <w:right w:w="0" w:type="dxa"/>
          </w:tcMar>
          <w:vAlign w:val="center"/>
        </w:tcPr>
        <w:p w14:paraId="595F2D7A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3609516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3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  <w:r>
            <w:rPr>
              <w:rFonts w:cs="Arial"/>
              <w:color w:val="000000"/>
              <w:sz w:val="14"/>
              <w:szCs w:val="14"/>
            </w:rPr>
            <w:t>, www.colsys.cz</w:t>
          </w:r>
        </w:p>
        <w:p w14:paraId="1B4438D2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2344A33D" w14:textId="77777777" w:rsidR="00A42BB4" w:rsidRDefault="00A42BB4" w:rsidP="000A41A3">
          <w:pPr>
            <w:jc w:val="center"/>
            <w:rPr>
              <w:rFonts w:cs="Arial"/>
              <w:b/>
              <w:bCs/>
              <w:sz w:val="16"/>
              <w:szCs w:val="16"/>
            </w:rPr>
          </w:pPr>
          <w:r>
            <w:rPr>
              <w:rFonts w:cs="Arial"/>
              <w:sz w:val="14"/>
              <w:szCs w:val="14"/>
            </w:rPr>
            <w:t>bank. spojení: UniCredit Bank Czech Republic and Slovakia, a.s., č.účtu: 0200240009/2700; Československá obchodní banka, a.s., č.účtu: 117573603/0300</w:t>
          </w:r>
          <w:r w:rsidR="00296FE3">
            <w:rPr>
              <w:rFonts w:cs="Arial"/>
              <w:sz w:val="14"/>
              <w:szCs w:val="14"/>
            </w:rPr>
            <w:t>; Česká spořitelna, a.s., č.účtu: 7401712/0800</w:t>
          </w:r>
        </w:p>
      </w:tc>
    </w:tr>
  </w:tbl>
  <w:p w14:paraId="2AA96FD8" w14:textId="77777777" w:rsidR="00A42BB4" w:rsidRDefault="00A42BB4" w:rsidP="005411E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5E40150E"/>
    <w:lvl w:ilvl="0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1472"/>
        </w:tabs>
        <w:ind w:left="1472" w:hanging="432"/>
      </w:pPr>
      <w:rPr>
        <w:rFonts w:hint="default"/>
        <w:sz w:val="24"/>
        <w:szCs w:val="24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4264"/>
        </w:tabs>
        <w:ind w:left="4048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480"/>
        </w:tabs>
        <w:ind w:left="24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00"/>
        </w:tabs>
        <w:ind w:left="29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60"/>
        </w:tabs>
        <w:ind w:left="34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80"/>
        </w:tabs>
        <w:ind w:left="39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40"/>
        </w:tabs>
        <w:ind w:left="44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60"/>
        </w:tabs>
        <w:ind w:left="5000" w:hanging="144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990649"/>
    <w:multiLevelType w:val="hybridMultilevel"/>
    <w:tmpl w:val="9F9A817C"/>
    <w:lvl w:ilvl="0" w:tplc="E1C25208">
      <w:start w:val="1"/>
      <w:numFmt w:val="bullet"/>
      <w:lvlText w:val=""/>
      <w:lvlJc w:val="left"/>
      <w:pPr>
        <w:tabs>
          <w:tab w:val="num" w:pos="2421"/>
        </w:tabs>
        <w:ind w:left="242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829493D"/>
    <w:multiLevelType w:val="hybridMultilevel"/>
    <w:tmpl w:val="6A06C016"/>
    <w:lvl w:ilvl="0" w:tplc="C0504EDA">
      <w:start w:val="1"/>
      <w:numFmt w:val="decimal"/>
      <w:lvlText w:val="%1)"/>
      <w:lvlJc w:val="left"/>
      <w:pPr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" w15:restartNumberingAfterBreak="0">
    <w:nsid w:val="0BF4383B"/>
    <w:multiLevelType w:val="hybridMultilevel"/>
    <w:tmpl w:val="D272DCDC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F93370F"/>
    <w:multiLevelType w:val="hybridMultilevel"/>
    <w:tmpl w:val="3C7E1022"/>
    <w:lvl w:ilvl="0" w:tplc="E382A38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6" w15:restartNumberingAfterBreak="0">
    <w:nsid w:val="111D40B0"/>
    <w:multiLevelType w:val="hybridMultilevel"/>
    <w:tmpl w:val="3BD82BDA"/>
    <w:lvl w:ilvl="0" w:tplc="3D263D9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7" w15:restartNumberingAfterBreak="0">
    <w:nsid w:val="132816BF"/>
    <w:multiLevelType w:val="hybridMultilevel"/>
    <w:tmpl w:val="9A26312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3C80B48"/>
    <w:multiLevelType w:val="hybridMultilevel"/>
    <w:tmpl w:val="D1BC9C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BA649A"/>
    <w:multiLevelType w:val="hybridMultilevel"/>
    <w:tmpl w:val="6480E832"/>
    <w:lvl w:ilvl="0" w:tplc="1878F4DC">
      <w:start w:val="1"/>
      <w:numFmt w:val="lowerLetter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0" w15:restartNumberingAfterBreak="0">
    <w:nsid w:val="16C9504B"/>
    <w:multiLevelType w:val="hybridMultilevel"/>
    <w:tmpl w:val="2572E67C"/>
    <w:lvl w:ilvl="0" w:tplc="04050019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78" w:hanging="360"/>
      </w:pPr>
    </w:lvl>
    <w:lvl w:ilvl="2" w:tplc="DF0449D0">
      <w:start w:val="1"/>
      <w:numFmt w:val="decimal"/>
      <w:lvlText w:val="%3)"/>
      <w:lvlJc w:val="left"/>
      <w:pPr>
        <w:ind w:left="1353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1" w15:restartNumberingAfterBreak="0">
    <w:nsid w:val="17C5165E"/>
    <w:multiLevelType w:val="hybridMultilevel"/>
    <w:tmpl w:val="27880376"/>
    <w:lvl w:ilvl="0" w:tplc="6C6273AC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2" w15:restartNumberingAfterBreak="0">
    <w:nsid w:val="19E50BAC"/>
    <w:multiLevelType w:val="hybridMultilevel"/>
    <w:tmpl w:val="2AAED592"/>
    <w:lvl w:ilvl="0" w:tplc="F9C0FB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F74EFE"/>
    <w:multiLevelType w:val="hybridMultilevel"/>
    <w:tmpl w:val="B89E2058"/>
    <w:lvl w:ilvl="0" w:tplc="7488F2E4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 Narrow"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068738A"/>
    <w:multiLevelType w:val="hybridMultilevel"/>
    <w:tmpl w:val="4C9EBC08"/>
    <w:lvl w:ilvl="0" w:tplc="FFCA7B0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15" w15:restartNumberingAfterBreak="0">
    <w:nsid w:val="20E36403"/>
    <w:multiLevelType w:val="hybridMultilevel"/>
    <w:tmpl w:val="1CCCFEE8"/>
    <w:lvl w:ilvl="0" w:tplc="18469ED0">
      <w:start w:val="1"/>
      <w:numFmt w:val="lowerLetter"/>
      <w:lvlText w:val="%1."/>
      <w:lvlJc w:val="left"/>
      <w:pPr>
        <w:ind w:left="2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00" w:hanging="360"/>
      </w:pPr>
    </w:lvl>
    <w:lvl w:ilvl="2" w:tplc="0405001B" w:tentative="1">
      <w:start w:val="1"/>
      <w:numFmt w:val="lowerRoman"/>
      <w:lvlText w:val="%3."/>
      <w:lvlJc w:val="right"/>
      <w:pPr>
        <w:ind w:left="3520" w:hanging="180"/>
      </w:pPr>
    </w:lvl>
    <w:lvl w:ilvl="3" w:tplc="0405000F" w:tentative="1">
      <w:start w:val="1"/>
      <w:numFmt w:val="decimal"/>
      <w:lvlText w:val="%4."/>
      <w:lvlJc w:val="left"/>
      <w:pPr>
        <w:ind w:left="4240" w:hanging="360"/>
      </w:pPr>
    </w:lvl>
    <w:lvl w:ilvl="4" w:tplc="04050019" w:tentative="1">
      <w:start w:val="1"/>
      <w:numFmt w:val="lowerLetter"/>
      <w:lvlText w:val="%5."/>
      <w:lvlJc w:val="left"/>
      <w:pPr>
        <w:ind w:left="4960" w:hanging="360"/>
      </w:pPr>
    </w:lvl>
    <w:lvl w:ilvl="5" w:tplc="0405001B" w:tentative="1">
      <w:start w:val="1"/>
      <w:numFmt w:val="lowerRoman"/>
      <w:lvlText w:val="%6."/>
      <w:lvlJc w:val="right"/>
      <w:pPr>
        <w:ind w:left="5680" w:hanging="180"/>
      </w:pPr>
    </w:lvl>
    <w:lvl w:ilvl="6" w:tplc="0405000F" w:tentative="1">
      <w:start w:val="1"/>
      <w:numFmt w:val="decimal"/>
      <w:lvlText w:val="%7."/>
      <w:lvlJc w:val="left"/>
      <w:pPr>
        <w:ind w:left="6400" w:hanging="360"/>
      </w:pPr>
    </w:lvl>
    <w:lvl w:ilvl="7" w:tplc="04050019" w:tentative="1">
      <w:start w:val="1"/>
      <w:numFmt w:val="lowerLetter"/>
      <w:lvlText w:val="%8."/>
      <w:lvlJc w:val="left"/>
      <w:pPr>
        <w:ind w:left="7120" w:hanging="360"/>
      </w:pPr>
    </w:lvl>
    <w:lvl w:ilvl="8" w:tplc="0405001B" w:tentative="1">
      <w:start w:val="1"/>
      <w:numFmt w:val="lowerRoman"/>
      <w:lvlText w:val="%9."/>
      <w:lvlJc w:val="right"/>
      <w:pPr>
        <w:ind w:left="7840" w:hanging="180"/>
      </w:pPr>
    </w:lvl>
  </w:abstractNum>
  <w:abstractNum w:abstractNumId="16" w15:restartNumberingAfterBreak="0">
    <w:nsid w:val="22C475FB"/>
    <w:multiLevelType w:val="hybridMultilevel"/>
    <w:tmpl w:val="F06641C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8F4B2C"/>
    <w:multiLevelType w:val="hybridMultilevel"/>
    <w:tmpl w:val="4016D7AE"/>
    <w:lvl w:ilvl="0" w:tplc="ED0A45BA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8" w15:restartNumberingAfterBreak="0">
    <w:nsid w:val="293E5997"/>
    <w:multiLevelType w:val="hybridMultilevel"/>
    <w:tmpl w:val="75D6F4E6"/>
    <w:lvl w:ilvl="0" w:tplc="46523AB4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2A2F16D6"/>
    <w:multiLevelType w:val="hybridMultilevel"/>
    <w:tmpl w:val="C5D65F8A"/>
    <w:lvl w:ilvl="0" w:tplc="2342F23E">
      <w:start w:val="1"/>
      <w:numFmt w:val="lowerLetter"/>
      <w:lvlText w:val="%1.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0" w15:restartNumberingAfterBreak="0">
    <w:nsid w:val="2C8245CF"/>
    <w:multiLevelType w:val="hybridMultilevel"/>
    <w:tmpl w:val="5D68F8A6"/>
    <w:lvl w:ilvl="0" w:tplc="AFC0F52C">
      <w:start w:val="1"/>
      <w:numFmt w:val="upp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381B2A1E"/>
    <w:multiLevelType w:val="hybridMultilevel"/>
    <w:tmpl w:val="43963B60"/>
    <w:lvl w:ilvl="0" w:tplc="04050011">
      <w:start w:val="1"/>
      <w:numFmt w:val="decimal"/>
      <w:lvlText w:val="%1)"/>
      <w:lvlJc w:val="left"/>
      <w:pPr>
        <w:ind w:left="139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18" w:hanging="360"/>
      </w:pPr>
    </w:lvl>
    <w:lvl w:ilvl="2" w:tplc="0405001B" w:tentative="1">
      <w:start w:val="1"/>
      <w:numFmt w:val="lowerRoman"/>
      <w:lvlText w:val="%3."/>
      <w:lvlJc w:val="right"/>
      <w:pPr>
        <w:ind w:left="2838" w:hanging="180"/>
      </w:pPr>
    </w:lvl>
    <w:lvl w:ilvl="3" w:tplc="0405000F" w:tentative="1">
      <w:start w:val="1"/>
      <w:numFmt w:val="decimal"/>
      <w:lvlText w:val="%4."/>
      <w:lvlJc w:val="left"/>
      <w:pPr>
        <w:ind w:left="3558" w:hanging="360"/>
      </w:pPr>
    </w:lvl>
    <w:lvl w:ilvl="4" w:tplc="04050019" w:tentative="1">
      <w:start w:val="1"/>
      <w:numFmt w:val="lowerLetter"/>
      <w:lvlText w:val="%5."/>
      <w:lvlJc w:val="left"/>
      <w:pPr>
        <w:ind w:left="4278" w:hanging="360"/>
      </w:pPr>
    </w:lvl>
    <w:lvl w:ilvl="5" w:tplc="0405001B" w:tentative="1">
      <w:start w:val="1"/>
      <w:numFmt w:val="lowerRoman"/>
      <w:lvlText w:val="%6."/>
      <w:lvlJc w:val="right"/>
      <w:pPr>
        <w:ind w:left="4998" w:hanging="180"/>
      </w:pPr>
    </w:lvl>
    <w:lvl w:ilvl="6" w:tplc="0405000F" w:tentative="1">
      <w:start w:val="1"/>
      <w:numFmt w:val="decimal"/>
      <w:lvlText w:val="%7."/>
      <w:lvlJc w:val="left"/>
      <w:pPr>
        <w:ind w:left="5718" w:hanging="360"/>
      </w:pPr>
    </w:lvl>
    <w:lvl w:ilvl="7" w:tplc="04050019" w:tentative="1">
      <w:start w:val="1"/>
      <w:numFmt w:val="lowerLetter"/>
      <w:lvlText w:val="%8."/>
      <w:lvlJc w:val="left"/>
      <w:pPr>
        <w:ind w:left="6438" w:hanging="360"/>
      </w:pPr>
    </w:lvl>
    <w:lvl w:ilvl="8" w:tplc="0405001B" w:tentative="1">
      <w:start w:val="1"/>
      <w:numFmt w:val="lowerRoman"/>
      <w:lvlText w:val="%9."/>
      <w:lvlJc w:val="right"/>
      <w:pPr>
        <w:ind w:left="7158" w:hanging="180"/>
      </w:pPr>
    </w:lvl>
  </w:abstractNum>
  <w:abstractNum w:abstractNumId="22" w15:restartNumberingAfterBreak="0">
    <w:nsid w:val="3DA638A6"/>
    <w:multiLevelType w:val="hybridMultilevel"/>
    <w:tmpl w:val="34FC1CBA"/>
    <w:lvl w:ilvl="0" w:tplc="63E8108C">
      <w:start w:val="1"/>
      <w:numFmt w:val="lowerRoman"/>
      <w:lvlText w:val="%1."/>
      <w:lvlJc w:val="left"/>
      <w:pPr>
        <w:ind w:left="2160" w:hanging="72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446D47FD"/>
    <w:multiLevelType w:val="hybridMultilevel"/>
    <w:tmpl w:val="FECC8CB4"/>
    <w:lvl w:ilvl="0" w:tplc="04050017">
      <w:start w:val="1"/>
      <w:numFmt w:val="lowerLetter"/>
      <w:lvlText w:val="%1)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49323986"/>
    <w:multiLevelType w:val="hybridMultilevel"/>
    <w:tmpl w:val="8F425F34"/>
    <w:lvl w:ilvl="0" w:tplc="5FAE05D8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5" w15:restartNumberingAfterBreak="0">
    <w:nsid w:val="4A6F411D"/>
    <w:multiLevelType w:val="hybridMultilevel"/>
    <w:tmpl w:val="FCF4CD28"/>
    <w:lvl w:ilvl="0" w:tplc="1F7AE9B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26" w15:restartNumberingAfterBreak="0">
    <w:nsid w:val="4CF764DB"/>
    <w:multiLevelType w:val="hybridMultilevel"/>
    <w:tmpl w:val="B6D0E02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9A4260"/>
    <w:multiLevelType w:val="hybridMultilevel"/>
    <w:tmpl w:val="2E8E84B0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8" w15:restartNumberingAfterBreak="0">
    <w:nsid w:val="4DCA74B9"/>
    <w:multiLevelType w:val="hybridMultilevel"/>
    <w:tmpl w:val="84D42E7A"/>
    <w:lvl w:ilvl="0" w:tplc="0EAAFE40">
      <w:start w:val="1"/>
      <w:numFmt w:val="bullet"/>
      <w:lvlText w:val="-"/>
      <w:lvlJc w:val="left"/>
      <w:pPr>
        <w:ind w:left="104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29" w15:restartNumberingAfterBreak="0">
    <w:nsid w:val="513810C4"/>
    <w:multiLevelType w:val="hybridMultilevel"/>
    <w:tmpl w:val="D6D43FA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58B733E"/>
    <w:multiLevelType w:val="hybridMultilevel"/>
    <w:tmpl w:val="BBBCAD0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86D0A03"/>
    <w:multiLevelType w:val="hybridMultilevel"/>
    <w:tmpl w:val="6C00AB7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589C1C28"/>
    <w:multiLevelType w:val="hybridMultilevel"/>
    <w:tmpl w:val="934C434E"/>
    <w:lvl w:ilvl="0" w:tplc="27BE198C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33" w15:restartNumberingAfterBreak="0">
    <w:nsid w:val="5B30051B"/>
    <w:multiLevelType w:val="hybridMultilevel"/>
    <w:tmpl w:val="E8EAF174"/>
    <w:lvl w:ilvl="0" w:tplc="AEAEDC74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4" w15:restartNumberingAfterBreak="0">
    <w:nsid w:val="62911169"/>
    <w:multiLevelType w:val="hybridMultilevel"/>
    <w:tmpl w:val="CC821544"/>
    <w:lvl w:ilvl="0" w:tplc="04050017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5" w15:restartNumberingAfterBreak="0">
    <w:nsid w:val="65455004"/>
    <w:multiLevelType w:val="hybridMultilevel"/>
    <w:tmpl w:val="4E44E928"/>
    <w:lvl w:ilvl="0" w:tplc="83749D8A">
      <w:start w:val="1"/>
      <w:numFmt w:val="lowerLetter"/>
      <w:lvlText w:val="%1)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6811CBC"/>
    <w:multiLevelType w:val="hybridMultilevel"/>
    <w:tmpl w:val="EC44820C"/>
    <w:lvl w:ilvl="0" w:tplc="823E222A">
      <w:start w:val="1"/>
      <w:numFmt w:val="lowerLetter"/>
      <w:lvlText w:val="%1."/>
      <w:lvlJc w:val="left"/>
      <w:pPr>
        <w:ind w:left="210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28" w:hanging="360"/>
      </w:pPr>
    </w:lvl>
    <w:lvl w:ilvl="2" w:tplc="0405001B" w:tentative="1">
      <w:start w:val="1"/>
      <w:numFmt w:val="lowerRoman"/>
      <w:lvlText w:val="%3."/>
      <w:lvlJc w:val="right"/>
      <w:pPr>
        <w:ind w:left="3548" w:hanging="180"/>
      </w:pPr>
    </w:lvl>
    <w:lvl w:ilvl="3" w:tplc="0405000F" w:tentative="1">
      <w:start w:val="1"/>
      <w:numFmt w:val="decimal"/>
      <w:lvlText w:val="%4."/>
      <w:lvlJc w:val="left"/>
      <w:pPr>
        <w:ind w:left="4268" w:hanging="360"/>
      </w:pPr>
    </w:lvl>
    <w:lvl w:ilvl="4" w:tplc="04050019" w:tentative="1">
      <w:start w:val="1"/>
      <w:numFmt w:val="lowerLetter"/>
      <w:lvlText w:val="%5."/>
      <w:lvlJc w:val="left"/>
      <w:pPr>
        <w:ind w:left="4988" w:hanging="360"/>
      </w:pPr>
    </w:lvl>
    <w:lvl w:ilvl="5" w:tplc="0405001B" w:tentative="1">
      <w:start w:val="1"/>
      <w:numFmt w:val="lowerRoman"/>
      <w:lvlText w:val="%6."/>
      <w:lvlJc w:val="right"/>
      <w:pPr>
        <w:ind w:left="5708" w:hanging="180"/>
      </w:pPr>
    </w:lvl>
    <w:lvl w:ilvl="6" w:tplc="0405000F" w:tentative="1">
      <w:start w:val="1"/>
      <w:numFmt w:val="decimal"/>
      <w:lvlText w:val="%7."/>
      <w:lvlJc w:val="left"/>
      <w:pPr>
        <w:ind w:left="6428" w:hanging="360"/>
      </w:pPr>
    </w:lvl>
    <w:lvl w:ilvl="7" w:tplc="04050019" w:tentative="1">
      <w:start w:val="1"/>
      <w:numFmt w:val="lowerLetter"/>
      <w:lvlText w:val="%8."/>
      <w:lvlJc w:val="left"/>
      <w:pPr>
        <w:ind w:left="7148" w:hanging="360"/>
      </w:pPr>
    </w:lvl>
    <w:lvl w:ilvl="8" w:tplc="0405001B" w:tentative="1">
      <w:start w:val="1"/>
      <w:numFmt w:val="lowerRoman"/>
      <w:lvlText w:val="%9."/>
      <w:lvlJc w:val="right"/>
      <w:pPr>
        <w:ind w:left="7868" w:hanging="180"/>
      </w:pPr>
    </w:lvl>
  </w:abstractNum>
  <w:abstractNum w:abstractNumId="37" w15:restartNumberingAfterBreak="0">
    <w:nsid w:val="67A73329"/>
    <w:multiLevelType w:val="hybridMultilevel"/>
    <w:tmpl w:val="E500BEE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9D2F81"/>
    <w:multiLevelType w:val="hybridMultilevel"/>
    <w:tmpl w:val="A94404B2"/>
    <w:lvl w:ilvl="0" w:tplc="42E80F12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9" w15:restartNumberingAfterBreak="0">
    <w:nsid w:val="6D7D2E61"/>
    <w:multiLevelType w:val="hybridMultilevel"/>
    <w:tmpl w:val="33B8806C"/>
    <w:lvl w:ilvl="0" w:tplc="90C44CF8">
      <w:start w:val="1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795402"/>
    <w:multiLevelType w:val="hybridMultilevel"/>
    <w:tmpl w:val="513E0A5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02A4EEC"/>
    <w:multiLevelType w:val="hybridMultilevel"/>
    <w:tmpl w:val="0682E172"/>
    <w:lvl w:ilvl="0" w:tplc="0405000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94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101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108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116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23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3050" w:hanging="360"/>
      </w:pPr>
      <w:rPr>
        <w:rFonts w:ascii="Wingdings" w:hAnsi="Wingdings" w:hint="default"/>
      </w:rPr>
    </w:lvl>
  </w:abstractNum>
  <w:abstractNum w:abstractNumId="42" w15:restartNumberingAfterBreak="0">
    <w:nsid w:val="724B6974"/>
    <w:multiLevelType w:val="hybridMultilevel"/>
    <w:tmpl w:val="F6CC843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6417AF7"/>
    <w:multiLevelType w:val="hybridMultilevel"/>
    <w:tmpl w:val="E8D25660"/>
    <w:lvl w:ilvl="0" w:tplc="3E1E67F0">
      <w:start w:val="1"/>
      <w:numFmt w:val="decimal"/>
      <w:lvlText w:val="%1)"/>
      <w:lvlJc w:val="left"/>
      <w:pPr>
        <w:ind w:left="21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40" w:hanging="360"/>
      </w:pPr>
    </w:lvl>
    <w:lvl w:ilvl="2" w:tplc="0405001B" w:tentative="1">
      <w:start w:val="1"/>
      <w:numFmt w:val="lowerRoman"/>
      <w:lvlText w:val="%3."/>
      <w:lvlJc w:val="right"/>
      <w:pPr>
        <w:ind w:left="3560" w:hanging="180"/>
      </w:pPr>
    </w:lvl>
    <w:lvl w:ilvl="3" w:tplc="0405000F" w:tentative="1">
      <w:start w:val="1"/>
      <w:numFmt w:val="decimal"/>
      <w:lvlText w:val="%4."/>
      <w:lvlJc w:val="left"/>
      <w:pPr>
        <w:ind w:left="4280" w:hanging="360"/>
      </w:pPr>
    </w:lvl>
    <w:lvl w:ilvl="4" w:tplc="04050019" w:tentative="1">
      <w:start w:val="1"/>
      <w:numFmt w:val="lowerLetter"/>
      <w:lvlText w:val="%5."/>
      <w:lvlJc w:val="left"/>
      <w:pPr>
        <w:ind w:left="5000" w:hanging="360"/>
      </w:pPr>
    </w:lvl>
    <w:lvl w:ilvl="5" w:tplc="0405001B" w:tentative="1">
      <w:start w:val="1"/>
      <w:numFmt w:val="lowerRoman"/>
      <w:lvlText w:val="%6."/>
      <w:lvlJc w:val="right"/>
      <w:pPr>
        <w:ind w:left="5720" w:hanging="180"/>
      </w:pPr>
    </w:lvl>
    <w:lvl w:ilvl="6" w:tplc="0405000F" w:tentative="1">
      <w:start w:val="1"/>
      <w:numFmt w:val="decimal"/>
      <w:lvlText w:val="%7."/>
      <w:lvlJc w:val="left"/>
      <w:pPr>
        <w:ind w:left="6440" w:hanging="360"/>
      </w:pPr>
    </w:lvl>
    <w:lvl w:ilvl="7" w:tplc="04050019" w:tentative="1">
      <w:start w:val="1"/>
      <w:numFmt w:val="lowerLetter"/>
      <w:lvlText w:val="%8."/>
      <w:lvlJc w:val="left"/>
      <w:pPr>
        <w:ind w:left="7160" w:hanging="360"/>
      </w:pPr>
    </w:lvl>
    <w:lvl w:ilvl="8" w:tplc="0405001B" w:tentative="1">
      <w:start w:val="1"/>
      <w:numFmt w:val="lowerRoman"/>
      <w:lvlText w:val="%9."/>
      <w:lvlJc w:val="right"/>
      <w:pPr>
        <w:ind w:left="7880" w:hanging="180"/>
      </w:pPr>
    </w:lvl>
  </w:abstractNum>
  <w:abstractNum w:abstractNumId="44" w15:restartNumberingAfterBreak="0">
    <w:nsid w:val="7D8F265E"/>
    <w:multiLevelType w:val="hybridMultilevel"/>
    <w:tmpl w:val="74463DC4"/>
    <w:lvl w:ilvl="0" w:tplc="71CE6DFA">
      <w:start w:val="1"/>
      <w:numFmt w:val="decimal"/>
      <w:lvlText w:val="%1)"/>
      <w:lvlJc w:val="left"/>
      <w:pPr>
        <w:ind w:left="104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5" w15:restartNumberingAfterBreak="0">
    <w:nsid w:val="7E026C65"/>
    <w:multiLevelType w:val="hybridMultilevel"/>
    <w:tmpl w:val="42B2FACC"/>
    <w:lvl w:ilvl="0" w:tplc="BDA04DC0">
      <w:start w:val="1"/>
      <w:numFmt w:val="lowerLetter"/>
      <w:lvlText w:val="%1)"/>
      <w:lvlJc w:val="left"/>
      <w:pPr>
        <w:ind w:left="174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68" w:hanging="360"/>
      </w:pPr>
    </w:lvl>
    <w:lvl w:ilvl="2" w:tplc="0405001B" w:tentative="1">
      <w:start w:val="1"/>
      <w:numFmt w:val="lowerRoman"/>
      <w:lvlText w:val="%3."/>
      <w:lvlJc w:val="right"/>
      <w:pPr>
        <w:ind w:left="3188" w:hanging="180"/>
      </w:pPr>
    </w:lvl>
    <w:lvl w:ilvl="3" w:tplc="0405000F" w:tentative="1">
      <w:start w:val="1"/>
      <w:numFmt w:val="decimal"/>
      <w:lvlText w:val="%4."/>
      <w:lvlJc w:val="left"/>
      <w:pPr>
        <w:ind w:left="3908" w:hanging="360"/>
      </w:pPr>
    </w:lvl>
    <w:lvl w:ilvl="4" w:tplc="04050019" w:tentative="1">
      <w:start w:val="1"/>
      <w:numFmt w:val="lowerLetter"/>
      <w:lvlText w:val="%5."/>
      <w:lvlJc w:val="left"/>
      <w:pPr>
        <w:ind w:left="4628" w:hanging="360"/>
      </w:pPr>
    </w:lvl>
    <w:lvl w:ilvl="5" w:tplc="0405001B" w:tentative="1">
      <w:start w:val="1"/>
      <w:numFmt w:val="lowerRoman"/>
      <w:lvlText w:val="%6."/>
      <w:lvlJc w:val="right"/>
      <w:pPr>
        <w:ind w:left="5348" w:hanging="180"/>
      </w:pPr>
    </w:lvl>
    <w:lvl w:ilvl="6" w:tplc="0405000F" w:tentative="1">
      <w:start w:val="1"/>
      <w:numFmt w:val="decimal"/>
      <w:lvlText w:val="%7."/>
      <w:lvlJc w:val="left"/>
      <w:pPr>
        <w:ind w:left="6068" w:hanging="360"/>
      </w:pPr>
    </w:lvl>
    <w:lvl w:ilvl="7" w:tplc="04050019" w:tentative="1">
      <w:start w:val="1"/>
      <w:numFmt w:val="lowerLetter"/>
      <w:lvlText w:val="%8."/>
      <w:lvlJc w:val="left"/>
      <w:pPr>
        <w:ind w:left="6788" w:hanging="360"/>
      </w:pPr>
    </w:lvl>
    <w:lvl w:ilvl="8" w:tplc="0405001B" w:tentative="1">
      <w:start w:val="1"/>
      <w:numFmt w:val="lowerRoman"/>
      <w:lvlText w:val="%9."/>
      <w:lvlJc w:val="right"/>
      <w:pPr>
        <w:ind w:left="7508" w:hanging="180"/>
      </w:pPr>
    </w:lvl>
  </w:abstractNum>
  <w:num w:numId="1" w16cid:durableId="2107187914">
    <w:abstractNumId w:val="42"/>
  </w:num>
  <w:num w:numId="2" w16cid:durableId="1448114702">
    <w:abstractNumId w:val="8"/>
  </w:num>
  <w:num w:numId="3" w16cid:durableId="1498108327">
    <w:abstractNumId w:val="0"/>
  </w:num>
  <w:num w:numId="4" w16cid:durableId="1573544035">
    <w:abstractNumId w:val="40"/>
  </w:num>
  <w:num w:numId="5" w16cid:durableId="1348631918">
    <w:abstractNumId w:val="2"/>
  </w:num>
  <w:num w:numId="6" w16cid:durableId="1209412769">
    <w:abstractNumId w:val="30"/>
  </w:num>
  <w:num w:numId="7" w16cid:durableId="1563835829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8" w16cid:durableId="1268122537">
    <w:abstractNumId w:val="0"/>
  </w:num>
  <w:num w:numId="9" w16cid:durableId="758600910">
    <w:abstractNumId w:val="0"/>
  </w:num>
  <w:num w:numId="10" w16cid:durableId="1399937212">
    <w:abstractNumId w:val="16"/>
  </w:num>
  <w:num w:numId="11" w16cid:durableId="963970703">
    <w:abstractNumId w:val="7"/>
  </w:num>
  <w:num w:numId="12" w16cid:durableId="1815902109">
    <w:abstractNumId w:val="31"/>
  </w:num>
  <w:num w:numId="13" w16cid:durableId="2019578428">
    <w:abstractNumId w:val="0"/>
  </w:num>
  <w:num w:numId="14" w16cid:durableId="2051419778">
    <w:abstractNumId w:val="0"/>
  </w:num>
  <w:num w:numId="15" w16cid:durableId="1442917802">
    <w:abstractNumId w:val="0"/>
  </w:num>
  <w:num w:numId="16" w16cid:durableId="1407144719">
    <w:abstractNumId w:val="29"/>
  </w:num>
  <w:num w:numId="17" w16cid:durableId="437066781">
    <w:abstractNumId w:val="0"/>
  </w:num>
  <w:num w:numId="18" w16cid:durableId="1123038265">
    <w:abstractNumId w:val="0"/>
  </w:num>
  <w:num w:numId="19" w16cid:durableId="16943818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015183716">
    <w:abstractNumId w:val="8"/>
  </w:num>
  <w:num w:numId="21" w16cid:durableId="1203832621">
    <w:abstractNumId w:val="41"/>
  </w:num>
  <w:num w:numId="22" w16cid:durableId="1580170546">
    <w:abstractNumId w:val="27"/>
  </w:num>
  <w:num w:numId="23" w16cid:durableId="90048663">
    <w:abstractNumId w:val="23"/>
  </w:num>
  <w:num w:numId="24" w16cid:durableId="1870533652">
    <w:abstractNumId w:val="37"/>
  </w:num>
  <w:num w:numId="25" w16cid:durableId="6949594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2773190">
    <w:abstractNumId w:val="24"/>
  </w:num>
  <w:num w:numId="27" w16cid:durableId="702944308">
    <w:abstractNumId w:val="28"/>
  </w:num>
  <w:num w:numId="28" w16cid:durableId="1382023856">
    <w:abstractNumId w:val="12"/>
  </w:num>
  <w:num w:numId="29" w16cid:durableId="1253586374">
    <w:abstractNumId w:val="45"/>
  </w:num>
  <w:num w:numId="30" w16cid:durableId="984429713">
    <w:abstractNumId w:val="14"/>
  </w:num>
  <w:num w:numId="31" w16cid:durableId="1577124770">
    <w:abstractNumId w:val="38"/>
  </w:num>
  <w:num w:numId="32" w16cid:durableId="57749848">
    <w:abstractNumId w:val="34"/>
  </w:num>
  <w:num w:numId="33" w16cid:durableId="1140919115">
    <w:abstractNumId w:val="44"/>
  </w:num>
  <w:num w:numId="34" w16cid:durableId="1896505949">
    <w:abstractNumId w:val="6"/>
  </w:num>
  <w:num w:numId="35" w16cid:durableId="1366827886">
    <w:abstractNumId w:val="33"/>
  </w:num>
  <w:num w:numId="36" w16cid:durableId="1926762468">
    <w:abstractNumId w:val="15"/>
  </w:num>
  <w:num w:numId="37" w16cid:durableId="1569917044">
    <w:abstractNumId w:val="36"/>
  </w:num>
  <w:num w:numId="38" w16cid:durableId="70276541">
    <w:abstractNumId w:val="18"/>
  </w:num>
  <w:num w:numId="39" w16cid:durableId="2050253508">
    <w:abstractNumId w:val="20"/>
  </w:num>
  <w:num w:numId="40" w16cid:durableId="1275668723">
    <w:abstractNumId w:val="32"/>
  </w:num>
  <w:num w:numId="41" w16cid:durableId="25255055">
    <w:abstractNumId w:val="11"/>
  </w:num>
  <w:num w:numId="42" w16cid:durableId="1250164885">
    <w:abstractNumId w:val="19"/>
  </w:num>
  <w:num w:numId="43" w16cid:durableId="161567127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045758378">
    <w:abstractNumId w:val="26"/>
  </w:num>
  <w:num w:numId="45" w16cid:durableId="12058279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962765694">
    <w:abstractNumId w:val="39"/>
  </w:num>
  <w:num w:numId="47" w16cid:durableId="31407355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205095226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179659483">
    <w:abstractNumId w:val="13"/>
  </w:num>
  <w:num w:numId="50" w16cid:durableId="1134761969">
    <w:abstractNumId w:val="22"/>
  </w:num>
  <w:num w:numId="51" w16cid:durableId="744962197">
    <w:abstractNumId w:val="3"/>
  </w:num>
  <w:num w:numId="52" w16cid:durableId="155532685">
    <w:abstractNumId w:val="9"/>
  </w:num>
  <w:num w:numId="53" w16cid:durableId="1041704457">
    <w:abstractNumId w:val="0"/>
  </w:num>
  <w:num w:numId="54" w16cid:durableId="2033801719">
    <w:abstractNumId w:val="43"/>
  </w:num>
  <w:num w:numId="55" w16cid:durableId="152374076">
    <w:abstractNumId w:val="21"/>
  </w:num>
  <w:num w:numId="56" w16cid:durableId="954141661">
    <w:abstractNumId w:val="10"/>
  </w:num>
  <w:num w:numId="57" w16cid:durableId="315035908">
    <w:abstractNumId w:val="17"/>
  </w:num>
  <w:num w:numId="58" w16cid:durableId="1638031959">
    <w:abstractNumId w:val="5"/>
  </w:num>
  <w:num w:numId="59" w16cid:durableId="73669853">
    <w:abstractNumId w:val="2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ECB"/>
    <w:rsid w:val="000075B0"/>
    <w:rsid w:val="000077AC"/>
    <w:rsid w:val="000102DF"/>
    <w:rsid w:val="000105F3"/>
    <w:rsid w:val="00015AA2"/>
    <w:rsid w:val="00016FEC"/>
    <w:rsid w:val="00017F8C"/>
    <w:rsid w:val="00023B6F"/>
    <w:rsid w:val="00025578"/>
    <w:rsid w:val="00025FC7"/>
    <w:rsid w:val="00026FD9"/>
    <w:rsid w:val="00030F0A"/>
    <w:rsid w:val="000320DA"/>
    <w:rsid w:val="00034FD8"/>
    <w:rsid w:val="0003649D"/>
    <w:rsid w:val="00040B94"/>
    <w:rsid w:val="000452C8"/>
    <w:rsid w:val="000501E4"/>
    <w:rsid w:val="0005250F"/>
    <w:rsid w:val="000553E0"/>
    <w:rsid w:val="00055E55"/>
    <w:rsid w:val="0006748A"/>
    <w:rsid w:val="000834F3"/>
    <w:rsid w:val="0009048B"/>
    <w:rsid w:val="000906D0"/>
    <w:rsid w:val="00096C27"/>
    <w:rsid w:val="000A19C3"/>
    <w:rsid w:val="000A3AA9"/>
    <w:rsid w:val="000A41A3"/>
    <w:rsid w:val="000B66D5"/>
    <w:rsid w:val="000B7AFA"/>
    <w:rsid w:val="000C106A"/>
    <w:rsid w:val="000C16DC"/>
    <w:rsid w:val="000C2584"/>
    <w:rsid w:val="000C42DC"/>
    <w:rsid w:val="000D4D1A"/>
    <w:rsid w:val="000E24B0"/>
    <w:rsid w:val="000E3B13"/>
    <w:rsid w:val="000F0020"/>
    <w:rsid w:val="000F2740"/>
    <w:rsid w:val="000F48A1"/>
    <w:rsid w:val="000F67BE"/>
    <w:rsid w:val="00104770"/>
    <w:rsid w:val="00107C8C"/>
    <w:rsid w:val="00120C1D"/>
    <w:rsid w:val="00140C9B"/>
    <w:rsid w:val="001504D9"/>
    <w:rsid w:val="00153CD5"/>
    <w:rsid w:val="00155E6C"/>
    <w:rsid w:val="001651AC"/>
    <w:rsid w:val="0017602B"/>
    <w:rsid w:val="00177612"/>
    <w:rsid w:val="00177AD3"/>
    <w:rsid w:val="00180351"/>
    <w:rsid w:val="001803CD"/>
    <w:rsid w:val="00181C7E"/>
    <w:rsid w:val="001821A5"/>
    <w:rsid w:val="00187A25"/>
    <w:rsid w:val="00197D66"/>
    <w:rsid w:val="001A039E"/>
    <w:rsid w:val="001A2DA6"/>
    <w:rsid w:val="001B05F4"/>
    <w:rsid w:val="001B18D3"/>
    <w:rsid w:val="001B1F4D"/>
    <w:rsid w:val="001B4004"/>
    <w:rsid w:val="001B4E0B"/>
    <w:rsid w:val="001B50F9"/>
    <w:rsid w:val="001C63C3"/>
    <w:rsid w:val="001D5449"/>
    <w:rsid w:val="001D7A1D"/>
    <w:rsid w:val="001E1438"/>
    <w:rsid w:val="001E5539"/>
    <w:rsid w:val="001E7F70"/>
    <w:rsid w:val="001F6CCA"/>
    <w:rsid w:val="001F6ED2"/>
    <w:rsid w:val="002037B7"/>
    <w:rsid w:val="0020385A"/>
    <w:rsid w:val="00215C0F"/>
    <w:rsid w:val="00220863"/>
    <w:rsid w:val="00224FF8"/>
    <w:rsid w:val="00226F5C"/>
    <w:rsid w:val="00233092"/>
    <w:rsid w:val="00243C4E"/>
    <w:rsid w:val="00253A33"/>
    <w:rsid w:val="002568D3"/>
    <w:rsid w:val="0026052C"/>
    <w:rsid w:val="00260FB0"/>
    <w:rsid w:val="0026178F"/>
    <w:rsid w:val="00266218"/>
    <w:rsid w:val="00266F02"/>
    <w:rsid w:val="00271952"/>
    <w:rsid w:val="002774D7"/>
    <w:rsid w:val="00281DCD"/>
    <w:rsid w:val="00283988"/>
    <w:rsid w:val="0028563E"/>
    <w:rsid w:val="0029346F"/>
    <w:rsid w:val="0029495E"/>
    <w:rsid w:val="00296FE3"/>
    <w:rsid w:val="002A53BB"/>
    <w:rsid w:val="002A78AB"/>
    <w:rsid w:val="002B0AEF"/>
    <w:rsid w:val="002B6B93"/>
    <w:rsid w:val="002C12B9"/>
    <w:rsid w:val="002C3D4C"/>
    <w:rsid w:val="002C5D65"/>
    <w:rsid w:val="002C756A"/>
    <w:rsid w:val="002E4544"/>
    <w:rsid w:val="002E49E5"/>
    <w:rsid w:val="002E753E"/>
    <w:rsid w:val="002F1C9B"/>
    <w:rsid w:val="002F5D08"/>
    <w:rsid w:val="002F7418"/>
    <w:rsid w:val="00300616"/>
    <w:rsid w:val="00302795"/>
    <w:rsid w:val="00306ABF"/>
    <w:rsid w:val="00315FED"/>
    <w:rsid w:val="00324254"/>
    <w:rsid w:val="00335FC3"/>
    <w:rsid w:val="00336796"/>
    <w:rsid w:val="00344892"/>
    <w:rsid w:val="00354F8F"/>
    <w:rsid w:val="00365881"/>
    <w:rsid w:val="003662E6"/>
    <w:rsid w:val="00367B50"/>
    <w:rsid w:val="00370FFB"/>
    <w:rsid w:val="003745E7"/>
    <w:rsid w:val="00375373"/>
    <w:rsid w:val="0037633C"/>
    <w:rsid w:val="00377E86"/>
    <w:rsid w:val="003821B5"/>
    <w:rsid w:val="00385F33"/>
    <w:rsid w:val="003A05C8"/>
    <w:rsid w:val="003A1CFF"/>
    <w:rsid w:val="003A3F0F"/>
    <w:rsid w:val="003A3F4A"/>
    <w:rsid w:val="003B0508"/>
    <w:rsid w:val="003B0A0F"/>
    <w:rsid w:val="003B3894"/>
    <w:rsid w:val="003B4990"/>
    <w:rsid w:val="003B5108"/>
    <w:rsid w:val="003B6F55"/>
    <w:rsid w:val="003C16F5"/>
    <w:rsid w:val="003C3F75"/>
    <w:rsid w:val="003C5048"/>
    <w:rsid w:val="003C6093"/>
    <w:rsid w:val="003D09D9"/>
    <w:rsid w:val="003D0D47"/>
    <w:rsid w:val="003D4004"/>
    <w:rsid w:val="003D4ACC"/>
    <w:rsid w:val="003D4B18"/>
    <w:rsid w:val="003E2763"/>
    <w:rsid w:val="003E4062"/>
    <w:rsid w:val="003E6B81"/>
    <w:rsid w:val="003E7191"/>
    <w:rsid w:val="003E75C1"/>
    <w:rsid w:val="003F2124"/>
    <w:rsid w:val="00411594"/>
    <w:rsid w:val="00427EE1"/>
    <w:rsid w:val="00435A03"/>
    <w:rsid w:val="004451E4"/>
    <w:rsid w:val="0044676C"/>
    <w:rsid w:val="0045391B"/>
    <w:rsid w:val="00466EF5"/>
    <w:rsid w:val="00470E55"/>
    <w:rsid w:val="00472217"/>
    <w:rsid w:val="00475907"/>
    <w:rsid w:val="00475B61"/>
    <w:rsid w:val="00475C83"/>
    <w:rsid w:val="00491076"/>
    <w:rsid w:val="0049217D"/>
    <w:rsid w:val="004950F6"/>
    <w:rsid w:val="004B78E5"/>
    <w:rsid w:val="004C5C61"/>
    <w:rsid w:val="004E1155"/>
    <w:rsid w:val="004E1EDE"/>
    <w:rsid w:val="004E344E"/>
    <w:rsid w:val="004F155C"/>
    <w:rsid w:val="004F1F2A"/>
    <w:rsid w:val="004F2924"/>
    <w:rsid w:val="004F3232"/>
    <w:rsid w:val="004F50D4"/>
    <w:rsid w:val="00501013"/>
    <w:rsid w:val="00503FB0"/>
    <w:rsid w:val="00506428"/>
    <w:rsid w:val="00521B84"/>
    <w:rsid w:val="005228E2"/>
    <w:rsid w:val="00527557"/>
    <w:rsid w:val="00527B39"/>
    <w:rsid w:val="005411E3"/>
    <w:rsid w:val="0054289B"/>
    <w:rsid w:val="00542FB2"/>
    <w:rsid w:val="0054355A"/>
    <w:rsid w:val="00551F87"/>
    <w:rsid w:val="00554493"/>
    <w:rsid w:val="00560D5C"/>
    <w:rsid w:val="00572883"/>
    <w:rsid w:val="00576B26"/>
    <w:rsid w:val="0057739C"/>
    <w:rsid w:val="0057756D"/>
    <w:rsid w:val="0058582D"/>
    <w:rsid w:val="00594C1B"/>
    <w:rsid w:val="005A0BF7"/>
    <w:rsid w:val="005A39F7"/>
    <w:rsid w:val="005A6D8F"/>
    <w:rsid w:val="005B2463"/>
    <w:rsid w:val="005B3802"/>
    <w:rsid w:val="005B7D75"/>
    <w:rsid w:val="005C2368"/>
    <w:rsid w:val="005C3671"/>
    <w:rsid w:val="005C514A"/>
    <w:rsid w:val="005C6093"/>
    <w:rsid w:val="005D2CBC"/>
    <w:rsid w:val="005D3FBE"/>
    <w:rsid w:val="005D4CA5"/>
    <w:rsid w:val="005F3FED"/>
    <w:rsid w:val="005F47CE"/>
    <w:rsid w:val="00600B72"/>
    <w:rsid w:val="00605B7F"/>
    <w:rsid w:val="00606E0F"/>
    <w:rsid w:val="00617C48"/>
    <w:rsid w:val="0062448C"/>
    <w:rsid w:val="00624821"/>
    <w:rsid w:val="00625813"/>
    <w:rsid w:val="00627A33"/>
    <w:rsid w:val="00627B25"/>
    <w:rsid w:val="006309C3"/>
    <w:rsid w:val="006335CA"/>
    <w:rsid w:val="006372AB"/>
    <w:rsid w:val="00637DB1"/>
    <w:rsid w:val="00642323"/>
    <w:rsid w:val="006437FE"/>
    <w:rsid w:val="006454F5"/>
    <w:rsid w:val="006461F3"/>
    <w:rsid w:val="0064714B"/>
    <w:rsid w:val="006618A2"/>
    <w:rsid w:val="00663734"/>
    <w:rsid w:val="006675D5"/>
    <w:rsid w:val="00683809"/>
    <w:rsid w:val="0068635A"/>
    <w:rsid w:val="00692FC1"/>
    <w:rsid w:val="00697CDB"/>
    <w:rsid w:val="006A1067"/>
    <w:rsid w:val="006A3F86"/>
    <w:rsid w:val="006A5332"/>
    <w:rsid w:val="006A5EAF"/>
    <w:rsid w:val="006B0827"/>
    <w:rsid w:val="006B0FAA"/>
    <w:rsid w:val="006B4F4F"/>
    <w:rsid w:val="006C208C"/>
    <w:rsid w:val="006C2CC3"/>
    <w:rsid w:val="006C4BDA"/>
    <w:rsid w:val="006C6BC8"/>
    <w:rsid w:val="006F1B7D"/>
    <w:rsid w:val="00702AF9"/>
    <w:rsid w:val="00702B95"/>
    <w:rsid w:val="00702D65"/>
    <w:rsid w:val="00703125"/>
    <w:rsid w:val="0071372D"/>
    <w:rsid w:val="00714986"/>
    <w:rsid w:val="00715E4D"/>
    <w:rsid w:val="00731143"/>
    <w:rsid w:val="0073753E"/>
    <w:rsid w:val="007459E2"/>
    <w:rsid w:val="00745DEC"/>
    <w:rsid w:val="00751335"/>
    <w:rsid w:val="00762471"/>
    <w:rsid w:val="00762ED8"/>
    <w:rsid w:val="007644EA"/>
    <w:rsid w:val="00764590"/>
    <w:rsid w:val="00775D4A"/>
    <w:rsid w:val="00784524"/>
    <w:rsid w:val="00790F17"/>
    <w:rsid w:val="00796B88"/>
    <w:rsid w:val="007B490E"/>
    <w:rsid w:val="007B4CEC"/>
    <w:rsid w:val="007B5190"/>
    <w:rsid w:val="007C0517"/>
    <w:rsid w:val="007C155E"/>
    <w:rsid w:val="007C4A5D"/>
    <w:rsid w:val="007C7B42"/>
    <w:rsid w:val="007E1603"/>
    <w:rsid w:val="007E2F5D"/>
    <w:rsid w:val="007E333F"/>
    <w:rsid w:val="007E615B"/>
    <w:rsid w:val="007E7E68"/>
    <w:rsid w:val="007F6F7C"/>
    <w:rsid w:val="008012B7"/>
    <w:rsid w:val="008108EC"/>
    <w:rsid w:val="00812DD5"/>
    <w:rsid w:val="008156C4"/>
    <w:rsid w:val="00845863"/>
    <w:rsid w:val="00846E90"/>
    <w:rsid w:val="00846FA5"/>
    <w:rsid w:val="008545CD"/>
    <w:rsid w:val="00854BC1"/>
    <w:rsid w:val="0085528F"/>
    <w:rsid w:val="008624F0"/>
    <w:rsid w:val="00862F9B"/>
    <w:rsid w:val="00863E8F"/>
    <w:rsid w:val="00870F38"/>
    <w:rsid w:val="00874511"/>
    <w:rsid w:val="00874A55"/>
    <w:rsid w:val="00880784"/>
    <w:rsid w:val="008957E4"/>
    <w:rsid w:val="008A1E08"/>
    <w:rsid w:val="008A799E"/>
    <w:rsid w:val="008C3533"/>
    <w:rsid w:val="008D156B"/>
    <w:rsid w:val="008D382F"/>
    <w:rsid w:val="008D4B66"/>
    <w:rsid w:val="008D6CE3"/>
    <w:rsid w:val="008E1600"/>
    <w:rsid w:val="008F16B1"/>
    <w:rsid w:val="008F5E2A"/>
    <w:rsid w:val="00907CC7"/>
    <w:rsid w:val="009200A6"/>
    <w:rsid w:val="00920729"/>
    <w:rsid w:val="00921900"/>
    <w:rsid w:val="00925A66"/>
    <w:rsid w:val="00930BE7"/>
    <w:rsid w:val="00942E5C"/>
    <w:rsid w:val="00944D65"/>
    <w:rsid w:val="00950A5B"/>
    <w:rsid w:val="00952A0A"/>
    <w:rsid w:val="0095413E"/>
    <w:rsid w:val="00954D68"/>
    <w:rsid w:val="009577CD"/>
    <w:rsid w:val="009612F1"/>
    <w:rsid w:val="00961866"/>
    <w:rsid w:val="00961942"/>
    <w:rsid w:val="009660F0"/>
    <w:rsid w:val="00970D67"/>
    <w:rsid w:val="009719A8"/>
    <w:rsid w:val="009756CB"/>
    <w:rsid w:val="00975D24"/>
    <w:rsid w:val="00977D55"/>
    <w:rsid w:val="00985A60"/>
    <w:rsid w:val="00985ABC"/>
    <w:rsid w:val="0099192A"/>
    <w:rsid w:val="009A3402"/>
    <w:rsid w:val="009B0E65"/>
    <w:rsid w:val="009B2563"/>
    <w:rsid w:val="009B392B"/>
    <w:rsid w:val="009B64E2"/>
    <w:rsid w:val="009C1DA4"/>
    <w:rsid w:val="009C22DA"/>
    <w:rsid w:val="009C6844"/>
    <w:rsid w:val="009D44C6"/>
    <w:rsid w:val="009F0333"/>
    <w:rsid w:val="009F25F1"/>
    <w:rsid w:val="00A02B86"/>
    <w:rsid w:val="00A32E13"/>
    <w:rsid w:val="00A343AD"/>
    <w:rsid w:val="00A34970"/>
    <w:rsid w:val="00A40EEE"/>
    <w:rsid w:val="00A41554"/>
    <w:rsid w:val="00A42BB4"/>
    <w:rsid w:val="00A441E3"/>
    <w:rsid w:val="00A45347"/>
    <w:rsid w:val="00A45665"/>
    <w:rsid w:val="00A4763F"/>
    <w:rsid w:val="00A52580"/>
    <w:rsid w:val="00A53C97"/>
    <w:rsid w:val="00A62664"/>
    <w:rsid w:val="00A63463"/>
    <w:rsid w:val="00A72B7B"/>
    <w:rsid w:val="00A94DE8"/>
    <w:rsid w:val="00A94ED1"/>
    <w:rsid w:val="00AA36A5"/>
    <w:rsid w:val="00AA6BCB"/>
    <w:rsid w:val="00AB1BB0"/>
    <w:rsid w:val="00AB797D"/>
    <w:rsid w:val="00AC1006"/>
    <w:rsid w:val="00AC518D"/>
    <w:rsid w:val="00AD478F"/>
    <w:rsid w:val="00AE1F14"/>
    <w:rsid w:val="00AE4E24"/>
    <w:rsid w:val="00B10AF1"/>
    <w:rsid w:val="00B17200"/>
    <w:rsid w:val="00B20190"/>
    <w:rsid w:val="00B336DC"/>
    <w:rsid w:val="00B415DB"/>
    <w:rsid w:val="00B441CC"/>
    <w:rsid w:val="00B44A0F"/>
    <w:rsid w:val="00B454FE"/>
    <w:rsid w:val="00B5075B"/>
    <w:rsid w:val="00B558A6"/>
    <w:rsid w:val="00B5641A"/>
    <w:rsid w:val="00B56831"/>
    <w:rsid w:val="00B62743"/>
    <w:rsid w:val="00B632A9"/>
    <w:rsid w:val="00B6684D"/>
    <w:rsid w:val="00B71ECB"/>
    <w:rsid w:val="00B76789"/>
    <w:rsid w:val="00B76FB6"/>
    <w:rsid w:val="00B77BD6"/>
    <w:rsid w:val="00B8694C"/>
    <w:rsid w:val="00B915C4"/>
    <w:rsid w:val="00B95098"/>
    <w:rsid w:val="00B9615F"/>
    <w:rsid w:val="00BA03FF"/>
    <w:rsid w:val="00BA52C7"/>
    <w:rsid w:val="00BA5D28"/>
    <w:rsid w:val="00BA7E44"/>
    <w:rsid w:val="00BB1AE2"/>
    <w:rsid w:val="00BB5270"/>
    <w:rsid w:val="00BB6B91"/>
    <w:rsid w:val="00BC1CAA"/>
    <w:rsid w:val="00BC4BF9"/>
    <w:rsid w:val="00BD65A1"/>
    <w:rsid w:val="00BD6AE9"/>
    <w:rsid w:val="00BF1CA8"/>
    <w:rsid w:val="00BF6E4A"/>
    <w:rsid w:val="00C02437"/>
    <w:rsid w:val="00C05171"/>
    <w:rsid w:val="00C15BE9"/>
    <w:rsid w:val="00C178C2"/>
    <w:rsid w:val="00C247E2"/>
    <w:rsid w:val="00C250CF"/>
    <w:rsid w:val="00C3027A"/>
    <w:rsid w:val="00C37AD5"/>
    <w:rsid w:val="00C47A33"/>
    <w:rsid w:val="00C60813"/>
    <w:rsid w:val="00C63A98"/>
    <w:rsid w:val="00C63C7F"/>
    <w:rsid w:val="00C672C1"/>
    <w:rsid w:val="00C7233F"/>
    <w:rsid w:val="00C750F0"/>
    <w:rsid w:val="00C84870"/>
    <w:rsid w:val="00CA2AE7"/>
    <w:rsid w:val="00CA3939"/>
    <w:rsid w:val="00CA78DC"/>
    <w:rsid w:val="00CB3CD2"/>
    <w:rsid w:val="00CB75A5"/>
    <w:rsid w:val="00CC5F6F"/>
    <w:rsid w:val="00CD062B"/>
    <w:rsid w:val="00CD4FE9"/>
    <w:rsid w:val="00CE1909"/>
    <w:rsid w:val="00CE2734"/>
    <w:rsid w:val="00CE29FE"/>
    <w:rsid w:val="00CF0C2B"/>
    <w:rsid w:val="00D00B07"/>
    <w:rsid w:val="00D02491"/>
    <w:rsid w:val="00D0764B"/>
    <w:rsid w:val="00D1015D"/>
    <w:rsid w:val="00D15A8A"/>
    <w:rsid w:val="00D24161"/>
    <w:rsid w:val="00D32573"/>
    <w:rsid w:val="00D446A0"/>
    <w:rsid w:val="00D50D2F"/>
    <w:rsid w:val="00D5653C"/>
    <w:rsid w:val="00D61567"/>
    <w:rsid w:val="00D62AAE"/>
    <w:rsid w:val="00D701BA"/>
    <w:rsid w:val="00D730DD"/>
    <w:rsid w:val="00D73849"/>
    <w:rsid w:val="00D75083"/>
    <w:rsid w:val="00D75141"/>
    <w:rsid w:val="00D947CE"/>
    <w:rsid w:val="00DA183D"/>
    <w:rsid w:val="00DA40AC"/>
    <w:rsid w:val="00DA57CC"/>
    <w:rsid w:val="00DB3784"/>
    <w:rsid w:val="00DB4552"/>
    <w:rsid w:val="00DC194E"/>
    <w:rsid w:val="00DC1F05"/>
    <w:rsid w:val="00DC217A"/>
    <w:rsid w:val="00DC63A6"/>
    <w:rsid w:val="00DC76F2"/>
    <w:rsid w:val="00DD0D4E"/>
    <w:rsid w:val="00DD0DCF"/>
    <w:rsid w:val="00DD1476"/>
    <w:rsid w:val="00DE192F"/>
    <w:rsid w:val="00DE2FAA"/>
    <w:rsid w:val="00DE32A0"/>
    <w:rsid w:val="00DF5653"/>
    <w:rsid w:val="00DF5DF7"/>
    <w:rsid w:val="00E0261E"/>
    <w:rsid w:val="00E12C4B"/>
    <w:rsid w:val="00E21C3F"/>
    <w:rsid w:val="00E32152"/>
    <w:rsid w:val="00E400AD"/>
    <w:rsid w:val="00E5027E"/>
    <w:rsid w:val="00E50E38"/>
    <w:rsid w:val="00E56E6C"/>
    <w:rsid w:val="00E63428"/>
    <w:rsid w:val="00E74977"/>
    <w:rsid w:val="00EA19C7"/>
    <w:rsid w:val="00EA2B3C"/>
    <w:rsid w:val="00EA7211"/>
    <w:rsid w:val="00EB0BF7"/>
    <w:rsid w:val="00EB41E8"/>
    <w:rsid w:val="00EB519B"/>
    <w:rsid w:val="00EC2E46"/>
    <w:rsid w:val="00EC39F5"/>
    <w:rsid w:val="00EC69A9"/>
    <w:rsid w:val="00EC7456"/>
    <w:rsid w:val="00ED065A"/>
    <w:rsid w:val="00ED07D2"/>
    <w:rsid w:val="00EE1399"/>
    <w:rsid w:val="00EE6B18"/>
    <w:rsid w:val="00EF5A66"/>
    <w:rsid w:val="00EF6B37"/>
    <w:rsid w:val="00EF78B8"/>
    <w:rsid w:val="00F05EB0"/>
    <w:rsid w:val="00F06C38"/>
    <w:rsid w:val="00F109B2"/>
    <w:rsid w:val="00F11953"/>
    <w:rsid w:val="00F16455"/>
    <w:rsid w:val="00F278FC"/>
    <w:rsid w:val="00F27C88"/>
    <w:rsid w:val="00F36050"/>
    <w:rsid w:val="00F36DA1"/>
    <w:rsid w:val="00F438BB"/>
    <w:rsid w:val="00F53E60"/>
    <w:rsid w:val="00F56918"/>
    <w:rsid w:val="00F62277"/>
    <w:rsid w:val="00F64DE9"/>
    <w:rsid w:val="00F675A6"/>
    <w:rsid w:val="00F72C02"/>
    <w:rsid w:val="00F76B43"/>
    <w:rsid w:val="00F815EF"/>
    <w:rsid w:val="00F838DC"/>
    <w:rsid w:val="00F9660B"/>
    <w:rsid w:val="00FA32BD"/>
    <w:rsid w:val="00FA5A11"/>
    <w:rsid w:val="00FB3E21"/>
    <w:rsid w:val="00FC130D"/>
    <w:rsid w:val="00FC3115"/>
    <w:rsid w:val="00FD07F2"/>
    <w:rsid w:val="00FD22D3"/>
    <w:rsid w:val="00FD28B9"/>
    <w:rsid w:val="00FD7341"/>
    <w:rsid w:val="00FD7F0F"/>
    <w:rsid w:val="00FF02E3"/>
    <w:rsid w:val="00FF0F6C"/>
    <w:rsid w:val="00FF2337"/>
    <w:rsid w:val="00FF7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D1A917C"/>
  <w15:docId w15:val="{77C5B301-7DF6-432D-BB0D-4FD1F4017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651AC"/>
    <w:rPr>
      <w:rFonts w:ascii="Arial" w:hAnsi="Arial" w:cs="Arial Narrow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A340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outlineLvl w:val="0"/>
    </w:pPr>
    <w:rPr>
      <w:rFonts w:cs="Arial"/>
      <w:b/>
      <w:bCs/>
      <w:kern w:val="32"/>
      <w:sz w:val="44"/>
      <w:szCs w:val="32"/>
    </w:rPr>
  </w:style>
  <w:style w:type="paragraph" w:styleId="Nadpis2">
    <w:name w:val="heading 2"/>
    <w:basedOn w:val="Normln"/>
    <w:next w:val="Normln"/>
    <w:link w:val="Nadpis2Char"/>
    <w:qFormat/>
    <w:rsid w:val="00B441CC"/>
    <w:pPr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32"/>
      <w:szCs w:val="32"/>
    </w:rPr>
  </w:style>
  <w:style w:type="paragraph" w:styleId="Nadpis3">
    <w:name w:val="heading 3"/>
    <w:basedOn w:val="Nadpis2"/>
    <w:next w:val="Normln"/>
    <w:link w:val="Nadpis3Char"/>
    <w:qFormat/>
    <w:rsid w:val="00E0261E"/>
    <w:pPr>
      <w:numPr>
        <w:ilvl w:val="2"/>
      </w:numPr>
      <w:tabs>
        <w:tab w:val="clear" w:pos="4264"/>
        <w:tab w:val="num" w:pos="2120"/>
      </w:tabs>
      <w:ind w:left="1904"/>
      <w:outlineLvl w:val="2"/>
    </w:pPr>
  </w:style>
  <w:style w:type="paragraph" w:styleId="Nadpis4">
    <w:name w:val="heading 4"/>
    <w:basedOn w:val="Normln"/>
    <w:next w:val="Normln"/>
    <w:qFormat/>
    <w:rsid w:val="009A3402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A340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A3402"/>
    <w:pPr>
      <w:spacing w:before="240" w:after="60"/>
      <w:outlineLvl w:val="5"/>
    </w:pPr>
    <w:rPr>
      <w:rFonts w:ascii="Times New Roman" w:hAnsi="Times New Roman" w:cs="Times New Roman"/>
      <w:b/>
      <w:bCs/>
      <w:szCs w:val="22"/>
    </w:rPr>
  </w:style>
  <w:style w:type="paragraph" w:styleId="Nadpis7">
    <w:name w:val="heading 7"/>
    <w:basedOn w:val="Normln"/>
    <w:next w:val="Normln"/>
    <w:qFormat/>
    <w:rsid w:val="009A3402"/>
    <w:pPr>
      <w:spacing w:before="240" w:after="60"/>
      <w:outlineLvl w:val="6"/>
    </w:pPr>
    <w:rPr>
      <w:rFonts w:ascii="Times New Roman" w:hAnsi="Times New Roman" w:cs="Times New Roman"/>
    </w:rPr>
  </w:style>
  <w:style w:type="paragraph" w:styleId="Nadpis8">
    <w:name w:val="heading 8"/>
    <w:basedOn w:val="Normln"/>
    <w:next w:val="Normln"/>
    <w:qFormat/>
    <w:rsid w:val="009A3402"/>
    <w:pPr>
      <w:spacing w:before="240" w:after="60"/>
      <w:outlineLvl w:val="7"/>
    </w:pPr>
    <w:rPr>
      <w:rFonts w:ascii="Times New Roman" w:hAnsi="Times New Roman" w:cs="Times New Roman"/>
      <w:i/>
      <w:iCs/>
    </w:rPr>
  </w:style>
  <w:style w:type="paragraph" w:styleId="Nadpis9">
    <w:name w:val="heading 9"/>
    <w:basedOn w:val="Normln"/>
    <w:next w:val="Normln"/>
    <w:qFormat/>
    <w:rsid w:val="009A3402"/>
    <w:p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B71EC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71372D"/>
    <w:pPr>
      <w:tabs>
        <w:tab w:val="center" w:pos="4536"/>
        <w:tab w:val="right" w:pos="9072"/>
      </w:tabs>
      <w:jc w:val="right"/>
    </w:pPr>
    <w:rPr>
      <w:rFonts w:cs="Arial"/>
      <w:b/>
      <w:bCs/>
      <w:color w:val="000000"/>
      <w:sz w:val="18"/>
      <w:szCs w:val="18"/>
    </w:rPr>
  </w:style>
  <w:style w:type="paragraph" w:customStyle="1" w:styleId="Nadpis3vpravo">
    <w:name w:val="Nadpis 3 vpravo"/>
    <w:basedOn w:val="Nadpis3"/>
    <w:rsid w:val="00034FD8"/>
    <w:pPr>
      <w:spacing w:line="360" w:lineRule="auto"/>
      <w:jc w:val="right"/>
    </w:pPr>
  </w:style>
  <w:style w:type="table" w:styleId="Mkatabulky">
    <w:name w:val="Table Grid"/>
    <w:basedOn w:val="Normlntabulka"/>
    <w:rsid w:val="00B71E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znaenvyhotoven">
    <w:name w:val="Označení vyhotovení"/>
    <w:basedOn w:val="Normln"/>
    <w:next w:val="Normln"/>
    <w:rsid w:val="00034FD8"/>
    <w:rPr>
      <w:rFonts w:cs="Arial"/>
      <w:b/>
      <w:bCs/>
      <w:color w:val="FF0000"/>
      <w:sz w:val="96"/>
      <w:szCs w:val="96"/>
    </w:rPr>
  </w:style>
  <w:style w:type="character" w:styleId="Hypertextovodkaz">
    <w:name w:val="Hyperlink"/>
    <w:rsid w:val="00F76B43"/>
    <w:rPr>
      <w:color w:val="0000FF"/>
      <w:u w:val="single"/>
    </w:rPr>
  </w:style>
  <w:style w:type="paragraph" w:customStyle="1" w:styleId="Nabdka20">
    <w:name w:val="Nabídka 20"/>
    <w:basedOn w:val="Normln"/>
    <w:rsid w:val="00F76B43"/>
    <w:rPr>
      <w:rFonts w:cs="Arial"/>
      <w:b/>
      <w:bCs/>
      <w:sz w:val="40"/>
      <w:szCs w:val="40"/>
    </w:rPr>
  </w:style>
  <w:style w:type="paragraph" w:customStyle="1" w:styleId="Nabdka16">
    <w:name w:val="Nabídka 16"/>
    <w:basedOn w:val="Nabdka20"/>
    <w:rsid w:val="005411E3"/>
    <w:rPr>
      <w:sz w:val="32"/>
      <w:szCs w:val="32"/>
    </w:rPr>
  </w:style>
  <w:style w:type="paragraph" w:customStyle="1" w:styleId="Normal11">
    <w:name w:val="Normal 11"/>
    <w:basedOn w:val="Normln"/>
    <w:rsid w:val="005411E3"/>
    <w:rPr>
      <w:rFonts w:cs="Arial"/>
      <w:szCs w:val="22"/>
    </w:rPr>
  </w:style>
  <w:style w:type="character" w:styleId="slostrnky">
    <w:name w:val="page number"/>
    <w:basedOn w:val="Standardnpsmoodstavce"/>
    <w:rsid w:val="00C60813"/>
  </w:style>
  <w:style w:type="paragraph" w:customStyle="1" w:styleId="Nadpis02">
    <w:name w:val="Nadpis 02"/>
    <w:basedOn w:val="Nadpis1"/>
    <w:next w:val="Odstavec"/>
    <w:rsid w:val="000C2584"/>
    <w:pPr>
      <w:keepLines/>
      <w:tabs>
        <w:tab w:val="left" w:pos="2268"/>
      </w:tabs>
      <w:suppressAutoHyphens/>
      <w:spacing w:before="720" w:after="360" w:line="480" w:lineRule="auto"/>
      <w:ind w:left="567" w:hanging="567"/>
      <w:jc w:val="center"/>
      <w:outlineLvl w:val="9"/>
    </w:pPr>
    <w:rPr>
      <w:rFonts w:cs="Times New Roman"/>
      <w:bCs w:val="0"/>
      <w:kern w:val="28"/>
      <w:sz w:val="28"/>
      <w:szCs w:val="20"/>
    </w:rPr>
  </w:style>
  <w:style w:type="paragraph" w:customStyle="1" w:styleId="Odstavec">
    <w:name w:val="Odstavec"/>
    <w:basedOn w:val="Normln"/>
    <w:rsid w:val="000C2584"/>
    <w:pPr>
      <w:tabs>
        <w:tab w:val="left" w:pos="2268"/>
        <w:tab w:val="left" w:pos="4536"/>
      </w:tabs>
      <w:spacing w:before="120"/>
      <w:ind w:left="567" w:hanging="567"/>
      <w:jc w:val="both"/>
    </w:pPr>
    <w:rPr>
      <w:rFonts w:cs="Times New Roman"/>
      <w:szCs w:val="20"/>
    </w:rPr>
  </w:style>
  <w:style w:type="paragraph" w:customStyle="1" w:styleId="ODSST">
    <w:name w:val="ODS_ST"/>
    <w:basedOn w:val="Normln"/>
    <w:rsid w:val="000C2584"/>
    <w:pPr>
      <w:spacing w:after="120"/>
      <w:jc w:val="both"/>
    </w:pPr>
    <w:rPr>
      <w:rFonts w:cs="Times New Roman"/>
      <w:szCs w:val="20"/>
    </w:rPr>
  </w:style>
  <w:style w:type="paragraph" w:styleId="Obsah1">
    <w:name w:val="toc 1"/>
    <w:basedOn w:val="Normln"/>
    <w:next w:val="Normln"/>
    <w:autoRedefine/>
    <w:uiPriority w:val="39"/>
    <w:rsid w:val="000C2584"/>
    <w:pPr>
      <w:tabs>
        <w:tab w:val="right" w:leader="dot" w:pos="9355"/>
      </w:tabs>
      <w:spacing w:before="120" w:after="120"/>
    </w:pPr>
    <w:rPr>
      <w:rFonts w:cs="Times New Roman"/>
      <w:b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0C2584"/>
    <w:pPr>
      <w:tabs>
        <w:tab w:val="right" w:leader="dot" w:pos="9355"/>
      </w:tabs>
      <w:ind w:left="220"/>
    </w:pPr>
    <w:rPr>
      <w:rFonts w:cs="Times New Roman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rsid w:val="000C2584"/>
    <w:pPr>
      <w:tabs>
        <w:tab w:val="right" w:leader="dot" w:pos="9355"/>
      </w:tabs>
      <w:ind w:left="440"/>
    </w:pPr>
    <w:rPr>
      <w:rFonts w:cs="Times New Roman"/>
      <w:i/>
      <w:sz w:val="20"/>
      <w:szCs w:val="20"/>
    </w:rPr>
  </w:style>
  <w:style w:type="paragraph" w:styleId="Datum">
    <w:name w:val="Date"/>
    <w:basedOn w:val="Normln"/>
    <w:rsid w:val="000C2584"/>
    <w:pPr>
      <w:tabs>
        <w:tab w:val="center" w:pos="1418"/>
        <w:tab w:val="left" w:pos="2268"/>
        <w:tab w:val="center" w:pos="7655"/>
      </w:tabs>
      <w:spacing w:before="600" w:after="1560"/>
      <w:ind w:left="567" w:hanging="567"/>
      <w:jc w:val="center"/>
    </w:pPr>
    <w:rPr>
      <w:rFonts w:cs="Times New Roman"/>
      <w:szCs w:val="20"/>
    </w:rPr>
  </w:style>
  <w:style w:type="paragraph" w:styleId="Podpis">
    <w:name w:val="Signature"/>
    <w:basedOn w:val="Normln"/>
    <w:rsid w:val="000C2584"/>
    <w:pPr>
      <w:tabs>
        <w:tab w:val="center" w:pos="1701"/>
        <w:tab w:val="center" w:pos="7371"/>
      </w:tabs>
      <w:jc w:val="both"/>
    </w:pPr>
    <w:rPr>
      <w:rFonts w:cs="Times New Roman"/>
      <w:szCs w:val="20"/>
    </w:rPr>
  </w:style>
  <w:style w:type="paragraph" w:customStyle="1" w:styleId="Vet4">
    <w:name w:val="Výčet4"/>
    <w:basedOn w:val="Normln"/>
    <w:rsid w:val="000C2584"/>
    <w:pPr>
      <w:tabs>
        <w:tab w:val="left" w:leader="dot" w:pos="5387"/>
      </w:tabs>
      <w:spacing w:line="240" w:lineRule="atLeast"/>
      <w:ind w:left="5387" w:hanging="4961"/>
      <w:jc w:val="both"/>
    </w:pPr>
    <w:rPr>
      <w:rFonts w:cs="Times New Roman"/>
      <w:szCs w:val="20"/>
    </w:rPr>
  </w:style>
  <w:style w:type="paragraph" w:customStyle="1" w:styleId="vet2">
    <w:name w:val="výčet2"/>
    <w:basedOn w:val="Normln"/>
    <w:rsid w:val="000C2584"/>
    <w:pPr>
      <w:tabs>
        <w:tab w:val="right" w:pos="1702"/>
        <w:tab w:val="left" w:pos="1985"/>
      </w:tabs>
      <w:spacing w:after="120" w:line="240" w:lineRule="atLeast"/>
      <w:ind w:left="1134"/>
      <w:jc w:val="both"/>
    </w:pPr>
    <w:rPr>
      <w:rFonts w:cs="Times New Roman"/>
      <w:b/>
      <w:szCs w:val="20"/>
    </w:rPr>
  </w:style>
  <w:style w:type="paragraph" w:customStyle="1" w:styleId="Text">
    <w:name w:val="Text"/>
    <w:basedOn w:val="Normln"/>
    <w:rsid w:val="000C2584"/>
    <w:pPr>
      <w:tabs>
        <w:tab w:val="left" w:pos="227"/>
      </w:tabs>
      <w:overflowPunct w:val="0"/>
      <w:autoSpaceDE w:val="0"/>
      <w:autoSpaceDN w:val="0"/>
      <w:adjustRightInd w:val="0"/>
      <w:spacing w:line="220" w:lineRule="atLeast"/>
      <w:jc w:val="both"/>
    </w:pPr>
    <w:rPr>
      <w:rFonts w:ascii="Book Antiqua" w:hAnsi="Book Antiqua" w:cs="Times New Roman"/>
      <w:color w:val="000000"/>
      <w:sz w:val="18"/>
      <w:szCs w:val="20"/>
      <w:lang w:val="en-US"/>
    </w:rPr>
  </w:style>
  <w:style w:type="paragraph" w:customStyle="1" w:styleId="hlavika3">
    <w:name w:val="hlavička3"/>
    <w:basedOn w:val="Normln"/>
    <w:rsid w:val="00846E90"/>
    <w:p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pct5" w:color="auto" w:fill="auto"/>
      <w:tabs>
        <w:tab w:val="right" w:pos="1134"/>
        <w:tab w:val="left" w:pos="1276"/>
      </w:tabs>
      <w:spacing w:after="600" w:line="240" w:lineRule="atLeast"/>
      <w:jc w:val="center"/>
    </w:pPr>
    <w:rPr>
      <w:rFonts w:cs="Times New Roman"/>
      <w:b/>
      <w:sz w:val="32"/>
      <w:szCs w:val="20"/>
    </w:rPr>
  </w:style>
  <w:style w:type="paragraph" w:customStyle="1" w:styleId="NormalJustified">
    <w:name w:val="Normal (Justified)"/>
    <w:basedOn w:val="Normln"/>
    <w:uiPriority w:val="99"/>
    <w:rsid w:val="00DB3784"/>
    <w:pPr>
      <w:jc w:val="both"/>
    </w:pPr>
    <w:rPr>
      <w:rFonts w:ascii="Times New Roman" w:eastAsia="SimSun" w:hAnsi="Times New Roman" w:cs="Times New Roman"/>
      <w:kern w:val="28"/>
      <w:lang w:val="en-US" w:eastAsia="zh-CN"/>
    </w:rPr>
  </w:style>
  <w:style w:type="paragraph" w:styleId="Zkladntextodsazen">
    <w:name w:val="Body Text Indent"/>
    <w:basedOn w:val="Normln"/>
    <w:link w:val="ZkladntextodsazenChar"/>
    <w:uiPriority w:val="99"/>
    <w:rsid w:val="00DB3784"/>
    <w:pPr>
      <w:spacing w:after="120"/>
      <w:ind w:left="283"/>
    </w:pPr>
    <w:rPr>
      <w:rFonts w:ascii="Century Gothic" w:hAnsi="Century Gothic" w:cs="Times New Roman"/>
      <w:szCs w:val="22"/>
    </w:rPr>
  </w:style>
  <w:style w:type="character" w:customStyle="1" w:styleId="ZkladntextodsazenChar">
    <w:name w:val="Základní text odsazený Char"/>
    <w:link w:val="Zkladntextodsazen"/>
    <w:uiPriority w:val="99"/>
    <w:rsid w:val="00DB3784"/>
    <w:rPr>
      <w:rFonts w:ascii="Century Gothic" w:hAnsi="Century Gothic"/>
      <w:sz w:val="22"/>
      <w:szCs w:val="22"/>
    </w:rPr>
  </w:style>
  <w:style w:type="paragraph" w:styleId="Odstavecseseznamem">
    <w:name w:val="List Paragraph"/>
    <w:aliases w:val="Smlouva-Odst."/>
    <w:basedOn w:val="Normln"/>
    <w:uiPriority w:val="34"/>
    <w:qFormat/>
    <w:rsid w:val="003A1CFF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C367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3671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FF02E3"/>
    <w:rPr>
      <w:b/>
      <w:bCs/>
    </w:rPr>
  </w:style>
  <w:style w:type="paragraph" w:customStyle="1" w:styleId="dkanormln">
    <w:name w:val="Øádka normální"/>
    <w:basedOn w:val="Normln"/>
    <w:rsid w:val="007B4CEC"/>
    <w:pPr>
      <w:jc w:val="both"/>
    </w:pPr>
    <w:rPr>
      <w:rFonts w:ascii="Times New Roman" w:hAnsi="Times New Roman" w:cs="Times New Roman"/>
      <w:kern w:val="16"/>
      <w:sz w:val="24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C672C1"/>
    <w:rPr>
      <w:color w:val="800080" w:themeColor="followedHyperlink"/>
      <w:u w:val="single"/>
    </w:rPr>
  </w:style>
  <w:style w:type="paragraph" w:customStyle="1" w:styleId="Default">
    <w:name w:val="Default"/>
    <w:rsid w:val="00F675A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2F9B"/>
    <w:rPr>
      <w:color w:val="605E5C"/>
      <w:shd w:val="clear" w:color="auto" w:fill="E1DFDD"/>
    </w:rPr>
  </w:style>
  <w:style w:type="paragraph" w:styleId="Nzev">
    <w:name w:val="Title"/>
    <w:basedOn w:val="Normln"/>
    <w:link w:val="NzevChar"/>
    <w:qFormat/>
    <w:rsid w:val="00FF0F6C"/>
    <w:pPr>
      <w:jc w:val="center"/>
    </w:pPr>
    <w:rPr>
      <w:rFonts w:ascii="Times New Roman" w:hAnsi="Times New Roman" w:cs="Times New Roman"/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FF0F6C"/>
    <w:rPr>
      <w:b/>
      <w:sz w:val="32"/>
    </w:rPr>
  </w:style>
  <w:style w:type="character" w:styleId="Nevyeenzmnka">
    <w:name w:val="Unresolved Mention"/>
    <w:basedOn w:val="Standardnpsmoodstavce"/>
    <w:uiPriority w:val="99"/>
    <w:semiHidden/>
    <w:unhideWhenUsed/>
    <w:rsid w:val="004E1EDE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624F0"/>
    <w:rPr>
      <w:rFonts w:ascii="Arial" w:hAnsi="Arial" w:cs="Arial Narrow"/>
      <w:sz w:val="22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C15BE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C15BE9"/>
    <w:rPr>
      <w:rFonts w:ascii="Arial" w:hAnsi="Arial" w:cs="Arial Narrow"/>
      <w:sz w:val="22"/>
      <w:szCs w:val="24"/>
    </w:rPr>
  </w:style>
  <w:style w:type="character" w:customStyle="1" w:styleId="Nadpis1Char">
    <w:name w:val="Nadpis 1 Char"/>
    <w:basedOn w:val="Standardnpsmoodstavce"/>
    <w:link w:val="Nadpis1"/>
    <w:rsid w:val="00970D67"/>
    <w:rPr>
      <w:rFonts w:ascii="Arial" w:hAnsi="Arial" w:cs="Arial"/>
      <w:b/>
      <w:bCs/>
      <w:kern w:val="32"/>
      <w:sz w:val="44"/>
      <w:szCs w:val="32"/>
      <w:shd w:val="pct10" w:color="auto" w:fill="auto"/>
    </w:rPr>
  </w:style>
  <w:style w:type="character" w:customStyle="1" w:styleId="Nadpis2Char">
    <w:name w:val="Nadpis 2 Char"/>
    <w:basedOn w:val="Standardnpsmoodstavce"/>
    <w:link w:val="Nadpis2"/>
    <w:rsid w:val="003B3894"/>
    <w:rPr>
      <w:rFonts w:ascii="Arial" w:hAnsi="Arial" w:cs="Arial"/>
      <w:b/>
      <w:bCs/>
      <w:iCs/>
      <w:sz w:val="32"/>
      <w:szCs w:val="32"/>
    </w:rPr>
  </w:style>
  <w:style w:type="character" w:customStyle="1" w:styleId="Nadpis3Char">
    <w:name w:val="Nadpis 3 Char"/>
    <w:basedOn w:val="Standardnpsmoodstavce"/>
    <w:link w:val="Nadpis3"/>
    <w:rsid w:val="00344892"/>
    <w:rPr>
      <w:rFonts w:ascii="Arial" w:hAnsi="Arial" w:cs="Arial"/>
      <w:b/>
      <w:bCs/>
      <w:i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3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6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3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5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4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5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21" Type="http://schemas.openxmlformats.org/officeDocument/2006/relationships/image" Target="media/image14.jpe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wmf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0.png"/><Relationship Id="rId1" Type="http://schemas.openxmlformats.org/officeDocument/2006/relationships/image" Target="media/image28.w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7.wmf"/><Relationship Id="rId2" Type="http://schemas.openxmlformats.org/officeDocument/2006/relationships/hyperlink" Target="mailto:info@colsys.cz" TargetMode="External"/><Relationship Id="rId1" Type="http://schemas.openxmlformats.org/officeDocument/2006/relationships/image" Target="media/image26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colsys.cz" TargetMode="External"/><Relationship Id="rId2" Type="http://schemas.openxmlformats.org/officeDocument/2006/relationships/image" Target="media/image29.wmf"/><Relationship Id="rId1" Type="http://schemas.openxmlformats.org/officeDocument/2006/relationships/image" Target="media/image26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Sablony%20MSWord\MSWord_ver_97_02\Col_nabidk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1716A2-8502-47A2-A10E-980976F72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Col_nabidka</Template>
  <TotalTime>1769</TotalTime>
  <Pages>15</Pages>
  <Words>2117</Words>
  <Characters>12494</Characters>
  <Application>Microsoft Office Word</Application>
  <DocSecurity>2</DocSecurity>
  <Lines>104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Nabídka:</vt:lpstr>
    </vt:vector>
  </TitlesOfParts>
  <Company>OZ</Company>
  <LinksUpToDate>false</LinksUpToDate>
  <CharactersWithSpaces>14582</CharactersWithSpaces>
  <SharedDoc>false</SharedDoc>
  <HLinks>
    <vt:vector size="12" baseType="variant">
      <vt:variant>
        <vt:i4>4849781</vt:i4>
      </vt:variant>
      <vt:variant>
        <vt:i4>3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  <vt:variant>
        <vt:i4>4849781</vt:i4>
      </vt:variant>
      <vt:variant>
        <vt:i4>0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Nabídka:</dc:title>
  <dc:creator>551</dc:creator>
  <cp:lastModifiedBy>Klír Miroslav</cp:lastModifiedBy>
  <cp:revision>256</cp:revision>
  <cp:lastPrinted>2022-07-14T12:06:00Z</cp:lastPrinted>
  <dcterms:created xsi:type="dcterms:W3CDTF">2020-01-14T12:36:00Z</dcterms:created>
  <dcterms:modified xsi:type="dcterms:W3CDTF">2024-04-26T11:23:00Z</dcterms:modified>
</cp:coreProperties>
</file>